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6045" w14:textId="45EFD287" w:rsidR="001664A4" w:rsidRPr="005B2653" w:rsidRDefault="001664A4" w:rsidP="007615AC">
      <w:pPr>
        <w:autoSpaceDE w:val="0"/>
        <w:autoSpaceDN w:val="0"/>
        <w:adjustRightInd w:val="0"/>
        <w:ind w:right="-285"/>
        <w:rPr>
          <w:rFonts w:ascii="Arial" w:hAnsi="Arial" w:cs="Arial"/>
          <w:b/>
          <w:bCs/>
          <w:u w:val="single"/>
        </w:rPr>
      </w:pPr>
      <w:r w:rsidRPr="005B2653">
        <w:rPr>
          <w:rFonts w:ascii="Arial" w:hAnsi="Arial" w:cs="Arial"/>
          <w:b/>
          <w:bCs/>
          <w:u w:val="single"/>
        </w:rPr>
        <w:t xml:space="preserve">Allegato </w:t>
      </w:r>
      <w:r w:rsidR="005D750D" w:rsidRPr="005B2653">
        <w:rPr>
          <w:rFonts w:ascii="Arial" w:hAnsi="Arial" w:cs="Arial"/>
          <w:b/>
          <w:bCs/>
          <w:u w:val="single"/>
        </w:rPr>
        <w:t>1</w:t>
      </w:r>
      <w:r w:rsidR="007615AC">
        <w:rPr>
          <w:rFonts w:ascii="Arial" w:hAnsi="Arial" w:cs="Arial"/>
          <w:b/>
          <w:bCs/>
          <w:u w:val="single"/>
        </w:rPr>
        <w:t xml:space="preserve"> al Regolamento </w:t>
      </w:r>
      <w:r w:rsidR="007615AC" w:rsidRPr="007615AC">
        <w:rPr>
          <w:rFonts w:ascii="Arial" w:hAnsi="Arial" w:cs="Arial"/>
          <w:b/>
          <w:bCs/>
          <w:u w:val="single"/>
        </w:rPr>
        <w:t xml:space="preserve">dei Corsi di Master, di Perfezionamento </w:t>
      </w:r>
      <w:r w:rsidR="007615AC">
        <w:rPr>
          <w:rFonts w:ascii="Arial" w:hAnsi="Arial" w:cs="Arial"/>
          <w:b/>
          <w:bCs/>
          <w:u w:val="single"/>
        </w:rPr>
        <w:t>e di A</w:t>
      </w:r>
      <w:r w:rsidR="007615AC" w:rsidRPr="007615AC">
        <w:rPr>
          <w:rFonts w:ascii="Arial" w:hAnsi="Arial" w:cs="Arial"/>
          <w:b/>
          <w:bCs/>
          <w:u w:val="single"/>
        </w:rPr>
        <w:t>ggiornamento</w:t>
      </w:r>
    </w:p>
    <w:p w14:paraId="429426C9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8A0C044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9FCC2F9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5445"/>
      </w:tblGrid>
      <w:tr w:rsidR="00E73DDA" w:rsidRPr="005B2653" w14:paraId="7A389BA1" w14:textId="77777777" w:rsidTr="00E111EC">
        <w:tc>
          <w:tcPr>
            <w:tcW w:w="4219" w:type="dxa"/>
            <w:shd w:val="clear" w:color="auto" w:fill="auto"/>
          </w:tcPr>
          <w:p w14:paraId="36460602" w14:textId="77777777" w:rsidR="00E73DDA" w:rsidRPr="005B2653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CCAC6C7" w14:textId="427CE206" w:rsidR="00E73DDA" w:rsidRPr="005B2653" w:rsidRDefault="009910B8" w:rsidP="001A2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ED10B6">
              <w:rPr>
                <w:rFonts w:ascii="Arial" w:hAnsi="Arial" w:cs="Arial"/>
                <w:color w:val="000000"/>
              </w:rPr>
              <w:t>Master di secondo livello</w:t>
            </w:r>
          </w:p>
        </w:tc>
      </w:tr>
      <w:tr w:rsidR="00E73DDA" w:rsidRPr="005B2653" w14:paraId="14EB799F" w14:textId="77777777" w:rsidTr="00E111EC">
        <w:tc>
          <w:tcPr>
            <w:tcW w:w="4219" w:type="dxa"/>
            <w:shd w:val="clear" w:color="auto" w:fill="auto"/>
          </w:tcPr>
          <w:p w14:paraId="68B7596F" w14:textId="77777777" w:rsidR="00E73DDA" w:rsidRPr="005B2653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994C686" w14:textId="77777777" w:rsidR="009910B8" w:rsidRPr="00ED10B6" w:rsidRDefault="009910B8" w:rsidP="009910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ED10B6">
              <w:rPr>
                <w:rFonts w:ascii="Arial" w:hAnsi="Arial" w:cs="Arial"/>
                <w:bCs/>
                <w:color w:val="000000"/>
              </w:rPr>
              <w:t>RESPONSABILITÀ DELLA PUBBLICA AMMINISTRAZIONE E DEL PUBBLICO FUNZIONARIO (CIVILE-PENALE-ERARIALE)</w:t>
            </w:r>
          </w:p>
          <w:p w14:paraId="55B4D20F" w14:textId="77777777" w:rsidR="00E73DDA" w:rsidRPr="005B2653" w:rsidRDefault="00E73DDA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</w:p>
        </w:tc>
      </w:tr>
      <w:tr w:rsidR="003D74AE" w:rsidRPr="005B2653" w14:paraId="1EEDD83A" w14:textId="77777777" w:rsidTr="00E111EC">
        <w:tc>
          <w:tcPr>
            <w:tcW w:w="4219" w:type="dxa"/>
            <w:shd w:val="clear" w:color="auto" w:fill="auto"/>
          </w:tcPr>
          <w:p w14:paraId="28A5790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14:paraId="6F20676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92B5878" w14:textId="5B97AA18" w:rsidR="003D74AE" w:rsidRPr="005B2653" w:rsidRDefault="009910B8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In via di svolgimento. Richiesta di rinnovo per il prossimo Anno Accademico</w:t>
            </w:r>
          </w:p>
        </w:tc>
      </w:tr>
      <w:tr w:rsidR="003D74AE" w:rsidRPr="005B2653" w14:paraId="15F9D475" w14:textId="77777777" w:rsidTr="00E111EC">
        <w:tc>
          <w:tcPr>
            <w:tcW w:w="4219" w:type="dxa"/>
            <w:shd w:val="clear" w:color="auto" w:fill="auto"/>
          </w:tcPr>
          <w:p w14:paraId="258CDA60" w14:textId="77777777" w:rsidR="003D74AE" w:rsidRPr="005B2653" w:rsidRDefault="003D74AE" w:rsidP="00E6687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</w:t>
            </w:r>
            <w:proofErr w:type="spellStart"/>
            <w:r w:rsidRPr="005B2653">
              <w:rPr>
                <w:rFonts w:ascii="Arial" w:hAnsi="Arial" w:cs="Arial"/>
                <w:b/>
                <w:sz w:val="22"/>
              </w:rPr>
              <w:t>a.a</w:t>
            </w:r>
            <w:proofErr w:type="spellEnd"/>
            <w:r w:rsidRPr="005B2653">
              <w:rPr>
                <w:rFonts w:ascii="Arial" w:hAnsi="Arial" w:cs="Arial"/>
                <w:b/>
                <w:sz w:val="22"/>
              </w:rPr>
              <w:t>. precedente</w:t>
            </w:r>
          </w:p>
          <w:p w14:paraId="27A25C4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0DFC4AD" w14:textId="77777777" w:rsidR="009910B8" w:rsidRPr="00ED10B6" w:rsidRDefault="009910B8" w:rsidP="009910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ED10B6">
              <w:rPr>
                <w:rFonts w:ascii="Arial" w:hAnsi="Arial" w:cs="Arial"/>
                <w:bCs/>
                <w:color w:val="000000"/>
              </w:rPr>
              <w:t>RESPONSABILITÀ DELLA PUBBLICA AMMINISTRAZIONE E DEL PUBBLICO FUNZIONARIO (CIVILE-PENALE-ERARIALE)</w:t>
            </w:r>
          </w:p>
          <w:p w14:paraId="1ABB13F8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3D74AE" w:rsidRPr="005B2653" w14:paraId="17C6E21F" w14:textId="77777777" w:rsidTr="00E111EC">
        <w:tc>
          <w:tcPr>
            <w:tcW w:w="4219" w:type="dxa"/>
            <w:shd w:val="clear" w:color="auto" w:fill="auto"/>
          </w:tcPr>
          <w:p w14:paraId="2C584B4C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288D6F" w14:textId="18DDC56C" w:rsidR="003D74AE" w:rsidRPr="005B2653" w:rsidRDefault="009910B8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</w:rPr>
              <w:t>Giurisprudenza</w:t>
            </w:r>
          </w:p>
        </w:tc>
      </w:tr>
      <w:tr w:rsidR="003D74AE" w:rsidRPr="005B2653" w14:paraId="32F73197" w14:textId="77777777" w:rsidTr="00E111EC">
        <w:tc>
          <w:tcPr>
            <w:tcW w:w="4219" w:type="dxa"/>
            <w:shd w:val="clear" w:color="auto" w:fill="auto"/>
          </w:tcPr>
          <w:p w14:paraId="43DD90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57F8F8" w14:textId="5BED6104" w:rsidR="003D74AE" w:rsidRPr="005B2653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3D74AE" w:rsidRPr="005B2653" w14:paraId="01426776" w14:textId="77777777" w:rsidTr="00E111EC">
        <w:tc>
          <w:tcPr>
            <w:tcW w:w="4219" w:type="dxa"/>
            <w:shd w:val="clear" w:color="auto" w:fill="auto"/>
          </w:tcPr>
          <w:p w14:paraId="50362C1F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DA3CB4" w14:textId="77777777" w:rsidR="009910B8" w:rsidRDefault="009910B8" w:rsidP="00991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Presidenza del Consiglio dei Ministri;</w:t>
            </w:r>
          </w:p>
          <w:p w14:paraId="3057A453" w14:textId="77777777" w:rsidR="009910B8" w:rsidRDefault="009910B8" w:rsidP="00991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Ministero della Salute;</w:t>
            </w:r>
          </w:p>
          <w:p w14:paraId="2D47E350" w14:textId="77777777" w:rsidR="009910B8" w:rsidRPr="00ED10B6" w:rsidRDefault="009910B8" w:rsidP="00991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 xml:space="preserve">Roma Capitale; </w:t>
            </w:r>
          </w:p>
          <w:p w14:paraId="39E841C4" w14:textId="77777777" w:rsidR="009910B8" w:rsidRDefault="009910B8" w:rsidP="00991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Fondo Assistenza per il Personale della Polizia di Stato;</w:t>
            </w:r>
          </w:p>
          <w:p w14:paraId="28873FF6" w14:textId="77777777" w:rsidR="009910B8" w:rsidRPr="00ED10B6" w:rsidRDefault="009910B8" w:rsidP="00991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 xml:space="preserve">Associazione International </w:t>
            </w:r>
            <w:proofErr w:type="spellStart"/>
            <w:r w:rsidRPr="00ED10B6">
              <w:rPr>
                <w:rFonts w:ascii="Arial" w:hAnsi="Arial" w:cs="Arial"/>
                <w:color w:val="000000"/>
              </w:rPr>
              <w:t>Student</w:t>
            </w:r>
            <w:proofErr w:type="spellEnd"/>
            <w:r w:rsidRPr="00ED10B6">
              <w:rPr>
                <w:rFonts w:ascii="Arial" w:hAnsi="Arial" w:cs="Arial"/>
                <w:color w:val="000000"/>
              </w:rPr>
              <w:t xml:space="preserve"> Identity Card; </w:t>
            </w:r>
          </w:p>
          <w:p w14:paraId="67AD7843" w14:textId="77777777" w:rsidR="009910B8" w:rsidRPr="00ED10B6" w:rsidRDefault="009910B8" w:rsidP="009910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 xml:space="preserve">Associazione International </w:t>
            </w:r>
            <w:proofErr w:type="spellStart"/>
            <w:r w:rsidRPr="00ED10B6">
              <w:rPr>
                <w:rFonts w:ascii="Arial" w:hAnsi="Arial" w:cs="Arial"/>
                <w:color w:val="000000"/>
              </w:rPr>
              <w:t>Teacher</w:t>
            </w:r>
            <w:proofErr w:type="spellEnd"/>
            <w:r w:rsidRPr="00ED10B6">
              <w:rPr>
                <w:rFonts w:ascii="Arial" w:hAnsi="Arial" w:cs="Arial"/>
                <w:color w:val="000000"/>
              </w:rPr>
              <w:t xml:space="preserve"> Identity Card;</w:t>
            </w:r>
          </w:p>
          <w:p w14:paraId="55F709DE" w14:textId="04EB8F84" w:rsidR="003D74AE" w:rsidRPr="005B2653" w:rsidRDefault="009910B8" w:rsidP="009910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ED10B6">
              <w:rPr>
                <w:rFonts w:ascii="Arial" w:hAnsi="Arial" w:cs="Arial"/>
                <w:color w:val="000000"/>
              </w:rPr>
              <w:t>Associazione International You</w:t>
            </w:r>
            <w:r>
              <w:rPr>
                <w:rFonts w:ascii="Arial" w:hAnsi="Arial" w:cs="Arial"/>
                <w:color w:val="000000"/>
              </w:rPr>
              <w:t>ng Travel Card</w:t>
            </w:r>
          </w:p>
        </w:tc>
      </w:tr>
      <w:tr w:rsidR="003D74AE" w:rsidRPr="005B2653" w14:paraId="24B61564" w14:textId="77777777" w:rsidTr="00E111EC">
        <w:tc>
          <w:tcPr>
            <w:tcW w:w="4219" w:type="dxa"/>
            <w:shd w:val="clear" w:color="auto" w:fill="auto"/>
          </w:tcPr>
          <w:p w14:paraId="6B87DD3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5B2653">
              <w:rPr>
                <w:rFonts w:ascii="Arial" w:hAnsi="Arial" w:cs="Arial"/>
                <w:b/>
                <w:sz w:val="22"/>
              </w:rPr>
              <w:t>u</w:t>
            </w:r>
            <w:r w:rsidRPr="005B2653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563EDF39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5067B54" w14:textId="66E32173" w:rsidR="003D74AE" w:rsidRPr="005B2653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3D74AE" w:rsidRPr="005B2653" w14:paraId="0EF1A0FE" w14:textId="77777777" w:rsidTr="00E111EC">
        <w:tc>
          <w:tcPr>
            <w:tcW w:w="4219" w:type="dxa"/>
            <w:shd w:val="clear" w:color="auto" w:fill="auto"/>
          </w:tcPr>
          <w:p w14:paraId="785F6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B9645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74AE" w:rsidRPr="005B2653" w14:paraId="7909B8E9" w14:textId="77777777" w:rsidTr="00E111EC">
        <w:tc>
          <w:tcPr>
            <w:tcW w:w="4219" w:type="dxa"/>
            <w:shd w:val="clear" w:color="auto" w:fill="auto"/>
          </w:tcPr>
          <w:p w14:paraId="66B9ED90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354E4D" w14:textId="203710AE" w:rsidR="003D74AE" w:rsidRPr="005B2653" w:rsidRDefault="00A266DD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 xml:space="preserve">Dall’8 </w:t>
            </w:r>
            <w:r w:rsidR="009910B8" w:rsidRPr="00ED10B6">
              <w:rPr>
                <w:rFonts w:ascii="Arial" w:hAnsi="Arial" w:cs="Arial"/>
                <w:color w:val="000000"/>
              </w:rPr>
              <w:t>novembre 201</w:t>
            </w:r>
            <w:r w:rsidR="009910B8">
              <w:rPr>
                <w:rFonts w:ascii="Arial" w:hAnsi="Arial" w:cs="Arial"/>
                <w:color w:val="000000"/>
              </w:rPr>
              <w:t>9</w:t>
            </w:r>
            <w:r w:rsidR="009910B8" w:rsidRPr="00ED10B6">
              <w:rPr>
                <w:rFonts w:ascii="Arial" w:hAnsi="Arial" w:cs="Arial"/>
                <w:color w:val="000000"/>
              </w:rPr>
              <w:t xml:space="preserve"> al 30 </w:t>
            </w:r>
            <w:r w:rsidR="009910B8">
              <w:rPr>
                <w:rFonts w:ascii="Arial" w:hAnsi="Arial" w:cs="Arial"/>
                <w:color w:val="000000"/>
              </w:rPr>
              <w:t>settembre 2020</w:t>
            </w:r>
          </w:p>
        </w:tc>
      </w:tr>
      <w:tr w:rsidR="003D74AE" w:rsidRPr="005B2653" w14:paraId="0A0A6CDE" w14:textId="77777777" w:rsidTr="00E111EC">
        <w:tc>
          <w:tcPr>
            <w:tcW w:w="4219" w:type="dxa"/>
            <w:shd w:val="clear" w:color="auto" w:fill="auto"/>
          </w:tcPr>
          <w:p w14:paraId="0507B3C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0D359CB" w14:textId="77777777" w:rsidR="009910B8" w:rsidRPr="00ED10B6" w:rsidRDefault="009910B8" w:rsidP="009910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 xml:space="preserve">Le attività didattiche avranno inizio </w:t>
            </w:r>
            <w:r>
              <w:rPr>
                <w:rFonts w:ascii="Arial" w:hAnsi="Arial" w:cs="Arial"/>
                <w:iCs/>
                <w:color w:val="000000"/>
              </w:rPr>
              <w:t>entro il mese di novembre 2019</w:t>
            </w:r>
            <w:r w:rsidRPr="00ED10B6">
              <w:rPr>
                <w:rFonts w:ascii="Arial" w:hAnsi="Arial" w:cs="Arial"/>
                <w:iCs/>
                <w:color w:val="000000"/>
              </w:rPr>
              <w:t xml:space="preserve"> e termineranno entro il 30 </w:t>
            </w:r>
            <w:r>
              <w:rPr>
                <w:rFonts w:ascii="Arial" w:hAnsi="Arial" w:cs="Arial"/>
                <w:iCs/>
                <w:color w:val="000000"/>
              </w:rPr>
              <w:t>settembre 2020</w:t>
            </w:r>
            <w:r w:rsidRPr="00ED10B6">
              <w:rPr>
                <w:rFonts w:ascii="Arial" w:hAnsi="Arial" w:cs="Arial"/>
                <w:iCs/>
                <w:color w:val="000000"/>
              </w:rPr>
              <w:t>.</w:t>
            </w:r>
          </w:p>
          <w:p w14:paraId="0728974B" w14:textId="45653A69" w:rsidR="009910B8" w:rsidRPr="00ED10B6" w:rsidRDefault="009910B8" w:rsidP="009910B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 xml:space="preserve">La prova finale si svolgerà nel mese di </w:t>
            </w:r>
            <w:r w:rsidR="000B1A04">
              <w:rPr>
                <w:rFonts w:ascii="Arial" w:hAnsi="Arial" w:cs="Arial"/>
                <w:iCs/>
                <w:color w:val="000000"/>
              </w:rPr>
              <w:t>ottobre</w:t>
            </w:r>
            <w:r w:rsidRPr="00ED10B6">
              <w:rPr>
                <w:rFonts w:ascii="Arial" w:hAnsi="Arial" w:cs="Arial"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>2020</w:t>
            </w:r>
            <w:r w:rsidRPr="00ED10B6">
              <w:rPr>
                <w:rFonts w:ascii="Arial" w:hAnsi="Arial" w:cs="Arial"/>
                <w:iCs/>
                <w:color w:val="000000"/>
              </w:rPr>
              <w:t>.</w:t>
            </w:r>
          </w:p>
          <w:p w14:paraId="0B6A59F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74AE" w:rsidRPr="005B2653" w14:paraId="5D0EDB1F" w14:textId="77777777" w:rsidTr="00E111EC">
        <w:tc>
          <w:tcPr>
            <w:tcW w:w="4219" w:type="dxa"/>
            <w:shd w:val="clear" w:color="auto" w:fill="auto"/>
          </w:tcPr>
          <w:p w14:paraId="4CFF3818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C240635" w14:textId="4218EFC1" w:rsidR="003D74AE" w:rsidRPr="005B2653" w:rsidRDefault="009910B8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ED10B6">
              <w:rPr>
                <w:rFonts w:ascii="Arial" w:hAnsi="Arial" w:cs="Arial"/>
                <w:color w:val="000000"/>
              </w:rPr>
              <w:t>Dipartimento di Giurisprudenza</w:t>
            </w:r>
          </w:p>
        </w:tc>
      </w:tr>
      <w:tr w:rsidR="003D74AE" w:rsidRPr="005B2653" w14:paraId="3375CFB2" w14:textId="77777777" w:rsidTr="00E111EC">
        <w:tc>
          <w:tcPr>
            <w:tcW w:w="4219" w:type="dxa"/>
            <w:shd w:val="clear" w:color="auto" w:fill="auto"/>
          </w:tcPr>
          <w:p w14:paraId="1DF91320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CFD6D0C" w14:textId="77777777" w:rsidR="009910B8" w:rsidRPr="00ED10B6" w:rsidRDefault="009910B8" w:rsidP="009910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00154 Roma,</w:t>
            </w:r>
            <w:r>
              <w:rPr>
                <w:rFonts w:ascii="Arial" w:hAnsi="Arial" w:cs="Arial"/>
                <w:color w:val="000000"/>
              </w:rPr>
              <w:t xml:space="preserve"> Via Ostiense 139, stanza 1.07</w:t>
            </w:r>
          </w:p>
          <w:p w14:paraId="514D4F15" w14:textId="77777777" w:rsidR="009910B8" w:rsidRPr="00ED10B6" w:rsidRDefault="009910B8" w:rsidP="009910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 xml:space="preserve">Tel.: </w:t>
            </w:r>
            <w:hyperlink r:id="rId8" w:tgtFrame="_blank" w:history="1">
              <w:r w:rsidRPr="00ED10B6">
                <w:rPr>
                  <w:rFonts w:ascii="Arial" w:hAnsi="Arial" w:cs="Arial"/>
                  <w:color w:val="000000"/>
                </w:rPr>
                <w:t>+39.06.57334060</w:t>
              </w:r>
            </w:hyperlink>
          </w:p>
          <w:p w14:paraId="1DDFBDDC" w14:textId="77777777" w:rsidR="009910B8" w:rsidRPr="00ED10B6" w:rsidRDefault="009910B8" w:rsidP="009910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 xml:space="preserve">Fax: </w:t>
            </w:r>
            <w:hyperlink r:id="rId9" w:tgtFrame="_blank" w:history="1">
              <w:r w:rsidRPr="00ED10B6">
                <w:rPr>
                  <w:rFonts w:ascii="Arial" w:hAnsi="Arial" w:cs="Arial"/>
                  <w:color w:val="000000"/>
                </w:rPr>
                <w:t>+39.06.57334094</w:t>
              </w:r>
            </w:hyperlink>
          </w:p>
          <w:p w14:paraId="219D87F7" w14:textId="2B83639C" w:rsidR="003D74AE" w:rsidRPr="005B2653" w:rsidRDefault="009910B8" w:rsidP="009910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ED10B6">
              <w:rPr>
                <w:rFonts w:ascii="Arial" w:hAnsi="Arial" w:cs="Arial"/>
                <w:color w:val="000000"/>
              </w:rPr>
              <w:t xml:space="preserve">E-mail: </w:t>
            </w:r>
            <w:hyperlink r:id="rId10" w:history="1">
              <w:r w:rsidRPr="00FA6BFD">
                <w:rPr>
                  <w:rStyle w:val="Collegamentoipertestuale"/>
                  <w:rFonts w:ascii="Arial" w:hAnsi="Arial" w:cs="Arial"/>
                </w:rPr>
                <w:t>master.pa@uniroma3.it</w:t>
              </w:r>
            </w:hyperlink>
          </w:p>
        </w:tc>
      </w:tr>
    </w:tbl>
    <w:p w14:paraId="49ADA5A6" w14:textId="77777777" w:rsidR="00E73DDA" w:rsidRPr="005B2653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B89DC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C7E08C" w14:textId="77777777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lastRenderedPageBreak/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592"/>
        <w:gridCol w:w="2750"/>
        <w:gridCol w:w="2242"/>
      </w:tblGrid>
      <w:tr w:rsidR="00CC0CEC" w:rsidRPr="005B2653" w14:paraId="1FB2B8D6" w14:textId="77777777" w:rsidTr="005C1639">
        <w:tc>
          <w:tcPr>
            <w:tcW w:w="2802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CC0CEC" w:rsidRPr="005B2653" w14:paraId="79AF296F" w14:textId="77777777" w:rsidTr="005C1639">
        <w:tc>
          <w:tcPr>
            <w:tcW w:w="2802" w:type="dxa"/>
            <w:shd w:val="clear" w:color="auto" w:fill="auto"/>
          </w:tcPr>
          <w:p w14:paraId="2669A011" w14:textId="6A912479" w:rsidR="00CC0CEC" w:rsidRPr="005B2653" w:rsidRDefault="009910B8" w:rsidP="00E6687D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Grisi</w:t>
            </w:r>
          </w:p>
        </w:tc>
        <w:tc>
          <w:tcPr>
            <w:tcW w:w="2693" w:type="dxa"/>
            <w:shd w:val="clear" w:color="auto" w:fill="auto"/>
          </w:tcPr>
          <w:p w14:paraId="3D2E7A1A" w14:textId="5D3116C3" w:rsidR="00CC0CEC" w:rsidRPr="005B2653" w:rsidRDefault="009910B8" w:rsidP="00E6687D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Giuseppe</w:t>
            </w:r>
          </w:p>
        </w:tc>
        <w:tc>
          <w:tcPr>
            <w:tcW w:w="2410" w:type="dxa"/>
            <w:shd w:val="clear" w:color="auto" w:fill="auto"/>
          </w:tcPr>
          <w:p w14:paraId="3B0F0DB0" w14:textId="3F432AC1" w:rsidR="00CC0CEC" w:rsidRPr="005B2653" w:rsidRDefault="009910B8" w:rsidP="009910B8">
            <w:pPr>
              <w:autoSpaceDE w:val="0"/>
              <w:autoSpaceDN w:val="0"/>
              <w:adjustRightInd w:val="0"/>
              <w:ind w:left="9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Giurisprudenza</w:t>
            </w:r>
          </w:p>
        </w:tc>
        <w:tc>
          <w:tcPr>
            <w:tcW w:w="2268" w:type="dxa"/>
            <w:shd w:val="clear" w:color="auto" w:fill="auto"/>
          </w:tcPr>
          <w:p w14:paraId="4B8CF566" w14:textId="0ECC07E1" w:rsidR="00CC0CEC" w:rsidRPr="005B2653" w:rsidRDefault="009910B8" w:rsidP="00E6687D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Ordinario</w:t>
            </w:r>
          </w:p>
        </w:tc>
      </w:tr>
    </w:tbl>
    <w:p w14:paraId="4FD5904B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4F0D689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720614" w14:textId="5789FB5C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 xml:space="preserve">Consiglio </w:t>
      </w:r>
      <w:r w:rsidR="000B1A04">
        <w:rPr>
          <w:rFonts w:ascii="Arial" w:hAnsi="Arial" w:cs="Arial"/>
          <w:sz w:val="28"/>
          <w:szCs w:val="28"/>
        </w:rPr>
        <w:t xml:space="preserve">direttivo </w:t>
      </w:r>
      <w:r w:rsidRPr="005B2653">
        <w:rPr>
          <w:rFonts w:ascii="Arial" w:hAnsi="Arial" w:cs="Arial"/>
          <w:sz w:val="28"/>
          <w:szCs w:val="28"/>
        </w:rPr>
        <w:t>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2317"/>
        <w:gridCol w:w="2416"/>
        <w:gridCol w:w="2667"/>
        <w:gridCol w:w="2364"/>
      </w:tblGrid>
      <w:tr w:rsidR="00472976" w:rsidRPr="005B2653" w14:paraId="6712EEAC" w14:textId="77777777" w:rsidTr="00472976">
        <w:tc>
          <w:tcPr>
            <w:tcW w:w="347" w:type="dxa"/>
            <w:shd w:val="clear" w:color="auto" w:fill="auto"/>
          </w:tcPr>
          <w:p w14:paraId="416000F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14:paraId="1B11B31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416" w:type="dxa"/>
            <w:shd w:val="clear" w:color="auto" w:fill="auto"/>
          </w:tcPr>
          <w:p w14:paraId="111025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667" w:type="dxa"/>
            <w:shd w:val="clear" w:color="auto" w:fill="auto"/>
          </w:tcPr>
          <w:p w14:paraId="3369C680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2364" w:type="dxa"/>
            <w:shd w:val="clear" w:color="auto" w:fill="auto"/>
          </w:tcPr>
          <w:p w14:paraId="7BF0FC7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472976" w:rsidRPr="009910B8" w14:paraId="2D2780C7" w14:textId="77777777" w:rsidTr="00472976">
        <w:tc>
          <w:tcPr>
            <w:tcW w:w="347" w:type="dxa"/>
            <w:shd w:val="clear" w:color="auto" w:fill="auto"/>
          </w:tcPr>
          <w:p w14:paraId="5C5B1D37" w14:textId="77777777" w:rsidR="00CC0CEC" w:rsidRPr="005B2653" w:rsidRDefault="00CC0CEC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14:paraId="2E7CB3ED" w14:textId="77777777" w:rsidR="00CC0CEC" w:rsidRPr="009910B8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910B8">
              <w:rPr>
                <w:rFonts w:ascii="Arial" w:hAnsi="Arial" w:cs="Arial"/>
                <w:b/>
                <w:sz w:val="18"/>
                <w:szCs w:val="18"/>
              </w:rPr>
              <w:t>Il Direttore quale Presidente</w:t>
            </w:r>
          </w:p>
          <w:p w14:paraId="010F68FD" w14:textId="48AF12F1" w:rsidR="00CC0CEC" w:rsidRPr="009910B8" w:rsidRDefault="00CC0CEC" w:rsidP="009910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910B8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 w:rsidR="009910B8" w:rsidRPr="009910B8">
              <w:rPr>
                <w:rFonts w:ascii="Arial" w:hAnsi="Arial" w:cs="Arial"/>
                <w:b/>
                <w:sz w:val="18"/>
                <w:szCs w:val="18"/>
              </w:rPr>
              <w:t xml:space="preserve">  Grisi</w:t>
            </w:r>
          </w:p>
        </w:tc>
        <w:tc>
          <w:tcPr>
            <w:tcW w:w="2416" w:type="dxa"/>
            <w:shd w:val="clear" w:color="auto" w:fill="auto"/>
          </w:tcPr>
          <w:p w14:paraId="473B55E0" w14:textId="22DE6400" w:rsidR="00CC0CEC" w:rsidRPr="009910B8" w:rsidRDefault="009910B8" w:rsidP="004729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10B8">
              <w:rPr>
                <w:rFonts w:ascii="Arial" w:hAnsi="Arial" w:cs="Arial"/>
                <w:b/>
                <w:sz w:val="18"/>
                <w:szCs w:val="18"/>
              </w:rPr>
              <w:t xml:space="preserve">Giuseppe </w:t>
            </w:r>
          </w:p>
        </w:tc>
        <w:tc>
          <w:tcPr>
            <w:tcW w:w="2667" w:type="dxa"/>
            <w:shd w:val="clear" w:color="auto" w:fill="auto"/>
          </w:tcPr>
          <w:p w14:paraId="4A5A5368" w14:textId="32683A2B" w:rsidR="00CC0CEC" w:rsidRPr="009910B8" w:rsidRDefault="009910B8" w:rsidP="009910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10B8">
              <w:rPr>
                <w:rFonts w:ascii="Arial" w:hAnsi="Arial" w:cs="Arial"/>
                <w:b/>
                <w:sz w:val="18"/>
                <w:szCs w:val="18"/>
              </w:rPr>
              <w:t>Università degli Studi Roma Tre</w:t>
            </w:r>
          </w:p>
        </w:tc>
        <w:tc>
          <w:tcPr>
            <w:tcW w:w="2364" w:type="dxa"/>
            <w:shd w:val="clear" w:color="auto" w:fill="auto"/>
          </w:tcPr>
          <w:p w14:paraId="063EAAB4" w14:textId="7C3F54FF" w:rsidR="00CC0CEC" w:rsidRPr="009910B8" w:rsidRDefault="009910B8" w:rsidP="00A959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10B8">
              <w:rPr>
                <w:rFonts w:ascii="Arial" w:hAnsi="Arial" w:cs="Arial"/>
                <w:b/>
                <w:sz w:val="18"/>
                <w:szCs w:val="18"/>
              </w:rPr>
              <w:t>Ordinario</w:t>
            </w:r>
          </w:p>
        </w:tc>
      </w:tr>
      <w:tr w:rsidR="00472976" w:rsidRPr="009910B8" w14:paraId="0876A0D8" w14:textId="77777777" w:rsidTr="00472976">
        <w:tc>
          <w:tcPr>
            <w:tcW w:w="347" w:type="dxa"/>
            <w:shd w:val="clear" w:color="auto" w:fill="auto"/>
          </w:tcPr>
          <w:p w14:paraId="5F840D69" w14:textId="77777777" w:rsidR="009910B8" w:rsidRPr="005B2653" w:rsidRDefault="009910B8" w:rsidP="009910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8035B0B" w14:textId="36B821DC" w:rsidR="009910B8" w:rsidRPr="009910B8" w:rsidRDefault="009910B8" w:rsidP="009910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910B8">
              <w:rPr>
                <w:rFonts w:ascii="Arial" w:hAnsi="Arial" w:cs="Arial"/>
                <w:b/>
                <w:sz w:val="18"/>
                <w:szCs w:val="18"/>
              </w:rPr>
              <w:t xml:space="preserve">quale Vice Direttore Prof. </w:t>
            </w:r>
            <w:proofErr w:type="spellStart"/>
            <w:r w:rsidRPr="009910B8">
              <w:rPr>
                <w:rFonts w:ascii="Arial" w:hAnsi="Arial" w:cs="Arial"/>
                <w:b/>
                <w:sz w:val="18"/>
                <w:szCs w:val="18"/>
              </w:rPr>
              <w:t>Mazzamuto</w:t>
            </w:r>
            <w:proofErr w:type="spellEnd"/>
            <w:r w:rsidRPr="009910B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910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14:paraId="63C8B665" w14:textId="26573004" w:rsidR="009910B8" w:rsidRPr="009910B8" w:rsidRDefault="009910B8" w:rsidP="004729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10B8">
              <w:rPr>
                <w:rFonts w:ascii="Arial" w:hAnsi="Arial" w:cs="Arial"/>
                <w:b/>
                <w:sz w:val="18"/>
                <w:szCs w:val="18"/>
              </w:rPr>
              <w:t>Salvatore</w:t>
            </w:r>
          </w:p>
        </w:tc>
        <w:tc>
          <w:tcPr>
            <w:tcW w:w="2667" w:type="dxa"/>
            <w:shd w:val="clear" w:color="auto" w:fill="auto"/>
          </w:tcPr>
          <w:p w14:paraId="260A3522" w14:textId="4342FEA3" w:rsidR="009910B8" w:rsidRPr="009910B8" w:rsidRDefault="009910B8" w:rsidP="009910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10B8">
              <w:rPr>
                <w:rFonts w:ascii="Arial" w:hAnsi="Arial" w:cs="Arial"/>
                <w:b/>
                <w:sz w:val="18"/>
                <w:szCs w:val="18"/>
              </w:rPr>
              <w:t>Università degli Studi Roma Tre</w:t>
            </w:r>
          </w:p>
        </w:tc>
        <w:tc>
          <w:tcPr>
            <w:tcW w:w="2364" w:type="dxa"/>
            <w:shd w:val="clear" w:color="auto" w:fill="auto"/>
          </w:tcPr>
          <w:p w14:paraId="70A5172A" w14:textId="5A839883" w:rsidR="009910B8" w:rsidRPr="009910B8" w:rsidRDefault="009910B8" w:rsidP="00A959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10B8">
              <w:rPr>
                <w:rFonts w:ascii="Arial" w:hAnsi="Arial" w:cs="Arial"/>
                <w:b/>
                <w:sz w:val="18"/>
                <w:szCs w:val="18"/>
              </w:rPr>
              <w:t>Emerito</w:t>
            </w:r>
          </w:p>
        </w:tc>
      </w:tr>
      <w:tr w:rsidR="00472976" w:rsidRPr="009910B8" w14:paraId="5AE2DE42" w14:textId="77777777" w:rsidTr="00472976">
        <w:tc>
          <w:tcPr>
            <w:tcW w:w="347" w:type="dxa"/>
            <w:shd w:val="clear" w:color="auto" w:fill="auto"/>
          </w:tcPr>
          <w:p w14:paraId="4A05383D" w14:textId="77777777" w:rsidR="009910B8" w:rsidRPr="005B2653" w:rsidRDefault="009910B8" w:rsidP="009910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14:paraId="454B57B9" w14:textId="057EB874" w:rsidR="009910B8" w:rsidRPr="009910B8" w:rsidRDefault="009910B8" w:rsidP="009910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10B8">
              <w:rPr>
                <w:rFonts w:ascii="Arial" w:hAnsi="Arial" w:cs="Arial"/>
                <w:b/>
                <w:sz w:val="18"/>
                <w:szCs w:val="18"/>
              </w:rPr>
              <w:t xml:space="preserve">Prof. </w:t>
            </w:r>
            <w:proofErr w:type="spellStart"/>
            <w:r w:rsidRPr="009910B8">
              <w:rPr>
                <w:rFonts w:ascii="Arial" w:hAnsi="Arial" w:cs="Arial"/>
                <w:b/>
                <w:sz w:val="18"/>
                <w:szCs w:val="18"/>
              </w:rPr>
              <w:t>Celotto</w:t>
            </w:r>
            <w:proofErr w:type="spellEnd"/>
          </w:p>
        </w:tc>
        <w:tc>
          <w:tcPr>
            <w:tcW w:w="2416" w:type="dxa"/>
            <w:shd w:val="clear" w:color="auto" w:fill="auto"/>
          </w:tcPr>
          <w:p w14:paraId="76712CB2" w14:textId="12475AEB" w:rsidR="009910B8" w:rsidRPr="009910B8" w:rsidRDefault="009910B8" w:rsidP="004729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Alfonso</w:t>
            </w:r>
          </w:p>
        </w:tc>
        <w:tc>
          <w:tcPr>
            <w:tcW w:w="2667" w:type="dxa"/>
            <w:shd w:val="clear" w:color="auto" w:fill="auto"/>
          </w:tcPr>
          <w:p w14:paraId="6ECC965B" w14:textId="7C2F7FA3" w:rsidR="009910B8" w:rsidRPr="009910B8" w:rsidRDefault="009910B8" w:rsidP="009910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910B8">
              <w:rPr>
                <w:rFonts w:ascii="Arial" w:hAnsi="Arial" w:cs="Arial"/>
                <w:b/>
                <w:sz w:val="18"/>
                <w:szCs w:val="18"/>
              </w:rPr>
              <w:t>Università degli Studi Roma Tre</w:t>
            </w:r>
          </w:p>
        </w:tc>
        <w:tc>
          <w:tcPr>
            <w:tcW w:w="2364" w:type="dxa"/>
            <w:shd w:val="clear" w:color="auto" w:fill="auto"/>
          </w:tcPr>
          <w:p w14:paraId="39B11E44" w14:textId="47CE6B3A" w:rsidR="009910B8" w:rsidRPr="009910B8" w:rsidRDefault="009910B8" w:rsidP="00A959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Ordinario</w:t>
            </w:r>
          </w:p>
        </w:tc>
      </w:tr>
      <w:tr w:rsidR="00472976" w:rsidRPr="009910B8" w14:paraId="5BDD5022" w14:textId="77777777" w:rsidTr="00472976">
        <w:tc>
          <w:tcPr>
            <w:tcW w:w="347" w:type="dxa"/>
            <w:shd w:val="clear" w:color="auto" w:fill="auto"/>
          </w:tcPr>
          <w:p w14:paraId="4C7575B9" w14:textId="77777777" w:rsidR="009910B8" w:rsidRPr="005B2653" w:rsidRDefault="009910B8" w:rsidP="009910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14:paraId="51321BB0" w14:textId="6976EBF7" w:rsidR="009910B8" w:rsidRPr="009910B8" w:rsidRDefault="009910B8" w:rsidP="009910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10B8">
              <w:rPr>
                <w:rFonts w:ascii="Arial" w:hAnsi="Arial" w:cs="Arial"/>
                <w:b/>
                <w:sz w:val="18"/>
                <w:szCs w:val="18"/>
              </w:rPr>
              <w:t>Prof. Gemma</w:t>
            </w:r>
          </w:p>
        </w:tc>
        <w:tc>
          <w:tcPr>
            <w:tcW w:w="2416" w:type="dxa"/>
            <w:shd w:val="clear" w:color="auto" w:fill="auto"/>
          </w:tcPr>
          <w:p w14:paraId="0A5D14D8" w14:textId="5677AA55" w:rsidR="009910B8" w:rsidRPr="009910B8" w:rsidRDefault="009910B8" w:rsidP="004729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Andrea</w:t>
            </w:r>
          </w:p>
        </w:tc>
        <w:tc>
          <w:tcPr>
            <w:tcW w:w="2667" w:type="dxa"/>
            <w:shd w:val="clear" w:color="auto" w:fill="auto"/>
          </w:tcPr>
          <w:p w14:paraId="2FF55725" w14:textId="45409AE8" w:rsidR="009910B8" w:rsidRPr="009910B8" w:rsidRDefault="009910B8" w:rsidP="009910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10B8">
              <w:rPr>
                <w:rFonts w:ascii="Arial" w:hAnsi="Arial" w:cs="Arial"/>
                <w:b/>
                <w:sz w:val="18"/>
                <w:szCs w:val="18"/>
              </w:rPr>
              <w:t>Università degli Studi Roma Tre</w:t>
            </w:r>
          </w:p>
        </w:tc>
        <w:tc>
          <w:tcPr>
            <w:tcW w:w="2364" w:type="dxa"/>
            <w:shd w:val="clear" w:color="auto" w:fill="auto"/>
          </w:tcPr>
          <w:p w14:paraId="721CF484" w14:textId="54F45C92" w:rsidR="009910B8" w:rsidRPr="009910B8" w:rsidRDefault="009910B8" w:rsidP="00A959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Associato</w:t>
            </w:r>
          </w:p>
        </w:tc>
      </w:tr>
      <w:tr w:rsidR="00472976" w:rsidRPr="00472976" w14:paraId="1530A14B" w14:textId="77777777" w:rsidTr="00472976">
        <w:tc>
          <w:tcPr>
            <w:tcW w:w="347" w:type="dxa"/>
            <w:shd w:val="clear" w:color="auto" w:fill="auto"/>
          </w:tcPr>
          <w:p w14:paraId="5457FCA5" w14:textId="77777777" w:rsidR="00472976" w:rsidRPr="005B2653" w:rsidRDefault="00472976" w:rsidP="004729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14:paraId="4E842D0B" w14:textId="3D903856" w:rsidR="00472976" w:rsidRPr="009910B8" w:rsidRDefault="00472976" w:rsidP="004729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Dott. Labella</w:t>
            </w:r>
          </w:p>
        </w:tc>
        <w:tc>
          <w:tcPr>
            <w:tcW w:w="2416" w:type="dxa"/>
            <w:shd w:val="clear" w:color="auto" w:fill="auto"/>
          </w:tcPr>
          <w:p w14:paraId="3FC0D670" w14:textId="60CE1947" w:rsidR="00472976" w:rsidRPr="009910B8" w:rsidRDefault="00472976" w:rsidP="004729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Enrico 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63EF5F8D" w14:textId="4CCEAF77" w:rsidR="00472976" w:rsidRPr="009910B8" w:rsidRDefault="00472976" w:rsidP="004729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2976">
              <w:rPr>
                <w:rFonts w:ascii="Arial" w:hAnsi="Arial" w:cs="Arial"/>
                <w:b/>
                <w:sz w:val="18"/>
                <w:szCs w:val="18"/>
              </w:rPr>
              <w:t>Università degli studi di Palermo</w:t>
            </w:r>
          </w:p>
        </w:tc>
        <w:tc>
          <w:tcPr>
            <w:tcW w:w="2364" w:type="dxa"/>
            <w:shd w:val="clear" w:color="auto" w:fill="auto"/>
          </w:tcPr>
          <w:p w14:paraId="71318E65" w14:textId="302E3914" w:rsidR="00472976" w:rsidRPr="00472976" w:rsidRDefault="00472976" w:rsidP="00A959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2976">
              <w:rPr>
                <w:rFonts w:ascii="Arial" w:hAnsi="Arial" w:cs="Arial"/>
                <w:b/>
                <w:color w:val="000000"/>
                <w:sz w:val="18"/>
                <w:szCs w:val="18"/>
              </w:rPr>
              <w:t>Ricercatore</w:t>
            </w:r>
          </w:p>
        </w:tc>
      </w:tr>
    </w:tbl>
    <w:p w14:paraId="08BFCC01" w14:textId="77777777" w:rsidR="000914A3" w:rsidRPr="005B2653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01EF65" w14:textId="77777777" w:rsidR="00E6687D" w:rsidRPr="005B2653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249D5E7" w14:textId="7DCAD08D" w:rsidR="000914A3" w:rsidRPr="00BD3219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5B2653">
        <w:rPr>
          <w:rFonts w:ascii="Arial" w:hAnsi="Arial" w:cs="Arial"/>
          <w:sz w:val="28"/>
          <w:szCs w:val="28"/>
        </w:rPr>
        <w:t>Docenti</w:t>
      </w:r>
      <w:r w:rsidR="00BD3219">
        <w:rPr>
          <w:rFonts w:ascii="Arial" w:hAnsi="Arial" w:cs="Arial"/>
          <w:sz w:val="28"/>
          <w:szCs w:val="28"/>
        </w:rPr>
        <w:t xml:space="preserve"> dell’Ateneo</w:t>
      </w:r>
      <w:r w:rsidRPr="005B2653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</w:rPr>
        <w:t xml:space="preserve">impegnati </w:t>
      </w:r>
      <w:r w:rsidRPr="005B2653">
        <w:rPr>
          <w:rFonts w:ascii="Arial" w:hAnsi="Arial" w:cs="Arial"/>
          <w:sz w:val="28"/>
          <w:szCs w:val="28"/>
        </w:rPr>
        <w:t>nell’attività didattica</w:t>
      </w:r>
      <w:r w:rsidR="00BD3219">
        <w:rPr>
          <w:rFonts w:ascii="Arial" w:hAnsi="Arial" w:cs="Arial"/>
          <w:sz w:val="28"/>
          <w:szCs w:val="28"/>
        </w:rPr>
        <w:t xml:space="preserve"> </w:t>
      </w:r>
      <w:r w:rsidR="00BD3219"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092"/>
        <w:gridCol w:w="2091"/>
        <w:gridCol w:w="2307"/>
        <w:gridCol w:w="1828"/>
        <w:gridCol w:w="1381"/>
      </w:tblGrid>
      <w:tr w:rsidR="00E60853" w:rsidRPr="005B2653" w14:paraId="61B6C7E7" w14:textId="65824120" w:rsidTr="000B1A04">
        <w:tc>
          <w:tcPr>
            <w:tcW w:w="480" w:type="dxa"/>
            <w:shd w:val="clear" w:color="auto" w:fill="auto"/>
          </w:tcPr>
          <w:p w14:paraId="659FBB15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3BD90F5D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28" w:type="dxa"/>
            <w:shd w:val="clear" w:color="auto" w:fill="auto"/>
          </w:tcPr>
          <w:p w14:paraId="112F417F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327" w:type="dxa"/>
            <w:shd w:val="clear" w:color="auto" w:fill="auto"/>
          </w:tcPr>
          <w:p w14:paraId="5CF06F64" w14:textId="3450EBD0" w:rsidR="00AE27E0" w:rsidRPr="005B2653" w:rsidRDefault="00AE27E0" w:rsidP="00AE27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851" w:type="dxa"/>
            <w:shd w:val="clear" w:color="auto" w:fill="auto"/>
          </w:tcPr>
          <w:p w14:paraId="0EEE2965" w14:textId="77777777" w:rsidR="00AE27E0" w:rsidRPr="005B2653" w:rsidRDefault="00AE27E0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259" w:type="dxa"/>
          </w:tcPr>
          <w:p w14:paraId="510945C3" w14:textId="25F95770" w:rsidR="00AE27E0" w:rsidRPr="005B2653" w:rsidRDefault="00424A36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24A36"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E60853" w:rsidRPr="005B2653" w14:paraId="6BDFB992" w14:textId="6BC61B36" w:rsidTr="000B1A04">
        <w:tc>
          <w:tcPr>
            <w:tcW w:w="480" w:type="dxa"/>
            <w:shd w:val="clear" w:color="auto" w:fill="auto"/>
          </w:tcPr>
          <w:p w14:paraId="3C1FDC4F" w14:textId="77777777" w:rsidR="00AE27E0" w:rsidRPr="005B2653" w:rsidRDefault="00AE27E0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14:paraId="2D53920D" w14:textId="6A425607" w:rsidR="00AE27E0" w:rsidRPr="005B2653" w:rsidRDefault="00476135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Battelli</w:t>
            </w:r>
          </w:p>
        </w:tc>
        <w:tc>
          <w:tcPr>
            <w:tcW w:w="2128" w:type="dxa"/>
            <w:shd w:val="clear" w:color="auto" w:fill="auto"/>
          </w:tcPr>
          <w:p w14:paraId="7A16BDE8" w14:textId="0DEB4953" w:rsidR="00AE27E0" w:rsidRPr="005B2653" w:rsidRDefault="00476135" w:rsidP="00476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Ettore</w:t>
            </w:r>
          </w:p>
        </w:tc>
        <w:tc>
          <w:tcPr>
            <w:tcW w:w="2327" w:type="dxa"/>
            <w:shd w:val="clear" w:color="auto" w:fill="auto"/>
          </w:tcPr>
          <w:p w14:paraId="55806E88" w14:textId="396F68A0" w:rsidR="00AE27E0" w:rsidRPr="005B2653" w:rsidRDefault="00A266DD" w:rsidP="00476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851" w:type="dxa"/>
            <w:shd w:val="clear" w:color="auto" w:fill="auto"/>
          </w:tcPr>
          <w:p w14:paraId="3B1D3DFC" w14:textId="4A0863EA" w:rsidR="00AE27E0" w:rsidRPr="005B2653" w:rsidRDefault="00476135" w:rsidP="00476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  <w:tc>
          <w:tcPr>
            <w:tcW w:w="1259" w:type="dxa"/>
          </w:tcPr>
          <w:p w14:paraId="2A0ECA80" w14:textId="49EB5A49" w:rsidR="00AE27E0" w:rsidRPr="005B2653" w:rsidRDefault="00A266DD" w:rsidP="005C1639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266DD" w:rsidRPr="005B2653" w14:paraId="238CE836" w14:textId="77777777" w:rsidTr="000B1A04">
        <w:tc>
          <w:tcPr>
            <w:tcW w:w="480" w:type="dxa"/>
            <w:shd w:val="clear" w:color="auto" w:fill="auto"/>
          </w:tcPr>
          <w:p w14:paraId="6514731E" w14:textId="6FB52B24" w:rsidR="00A266DD" w:rsidRPr="005B2653" w:rsidRDefault="00A266DD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14:paraId="5C913D69" w14:textId="1FDA7779" w:rsidR="00A266DD" w:rsidRDefault="00A266DD" w:rsidP="00476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Gemma</w:t>
            </w:r>
          </w:p>
        </w:tc>
        <w:tc>
          <w:tcPr>
            <w:tcW w:w="2128" w:type="dxa"/>
            <w:shd w:val="clear" w:color="auto" w:fill="auto"/>
          </w:tcPr>
          <w:p w14:paraId="4AEDCB1F" w14:textId="1B260E6A" w:rsidR="00A266DD" w:rsidRDefault="00A266DD" w:rsidP="00476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Andrea</w:t>
            </w:r>
          </w:p>
        </w:tc>
        <w:tc>
          <w:tcPr>
            <w:tcW w:w="2327" w:type="dxa"/>
            <w:shd w:val="clear" w:color="auto" w:fill="auto"/>
          </w:tcPr>
          <w:p w14:paraId="1F964645" w14:textId="1E03A77E" w:rsidR="00A266DD" w:rsidRDefault="00A266DD" w:rsidP="00476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851" w:type="dxa"/>
            <w:shd w:val="clear" w:color="auto" w:fill="auto"/>
          </w:tcPr>
          <w:p w14:paraId="63128F05" w14:textId="0D3D3BFB" w:rsidR="00A266DD" w:rsidRDefault="00A266DD" w:rsidP="00476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  <w:tc>
          <w:tcPr>
            <w:tcW w:w="1259" w:type="dxa"/>
          </w:tcPr>
          <w:p w14:paraId="5A05975E" w14:textId="64F37311" w:rsidR="00A266DD" w:rsidRDefault="00A266DD" w:rsidP="005C1639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B1A04" w:rsidRPr="005B2653" w14:paraId="6A4B4305" w14:textId="147B48ED" w:rsidTr="000B1A04">
        <w:tc>
          <w:tcPr>
            <w:tcW w:w="480" w:type="dxa"/>
            <w:shd w:val="clear" w:color="auto" w:fill="auto"/>
          </w:tcPr>
          <w:p w14:paraId="00DF0BC1" w14:textId="374C09B2" w:rsidR="000B1A04" w:rsidRPr="005B2653" w:rsidRDefault="00A266DD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14:paraId="07D2AC61" w14:textId="2BE3AF3D" w:rsidR="000B1A04" w:rsidRPr="005B2653" w:rsidRDefault="000B1A04" w:rsidP="00476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Grisi</w:t>
            </w:r>
          </w:p>
        </w:tc>
        <w:tc>
          <w:tcPr>
            <w:tcW w:w="2128" w:type="dxa"/>
            <w:shd w:val="clear" w:color="auto" w:fill="auto"/>
          </w:tcPr>
          <w:p w14:paraId="382BC0BC" w14:textId="58C69412" w:rsidR="000B1A04" w:rsidRPr="005B2653" w:rsidRDefault="000B1A04" w:rsidP="00476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Giuseppe</w:t>
            </w:r>
          </w:p>
        </w:tc>
        <w:tc>
          <w:tcPr>
            <w:tcW w:w="2327" w:type="dxa"/>
            <w:shd w:val="clear" w:color="auto" w:fill="auto"/>
          </w:tcPr>
          <w:p w14:paraId="018DB3D2" w14:textId="5E61AD32" w:rsidR="000B1A04" w:rsidRPr="005B2653" w:rsidRDefault="00A266DD" w:rsidP="00476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851" w:type="dxa"/>
            <w:shd w:val="clear" w:color="auto" w:fill="auto"/>
          </w:tcPr>
          <w:p w14:paraId="34382E0C" w14:textId="7B105B63" w:rsidR="000B1A04" w:rsidRPr="005B2653" w:rsidRDefault="000B1A04" w:rsidP="00476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Ordinario</w:t>
            </w:r>
          </w:p>
        </w:tc>
        <w:tc>
          <w:tcPr>
            <w:tcW w:w="1259" w:type="dxa"/>
          </w:tcPr>
          <w:p w14:paraId="58A956F5" w14:textId="1240E537" w:rsidR="000B1A04" w:rsidRPr="005B2653" w:rsidRDefault="00A266DD" w:rsidP="005C1639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0B1A04" w:rsidRPr="005B2653" w14:paraId="1BA5419F" w14:textId="7379CAF2" w:rsidTr="000B1A04">
        <w:tc>
          <w:tcPr>
            <w:tcW w:w="480" w:type="dxa"/>
            <w:shd w:val="clear" w:color="auto" w:fill="auto"/>
          </w:tcPr>
          <w:p w14:paraId="64571927" w14:textId="1ACC04A2" w:rsidR="000B1A04" w:rsidRPr="005B2653" w:rsidRDefault="00A266DD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14:paraId="7C6CD8C3" w14:textId="7A2DD087" w:rsidR="000B1A04" w:rsidRPr="005B2653" w:rsidRDefault="000B1A04" w:rsidP="00476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Merenda</w:t>
            </w:r>
          </w:p>
        </w:tc>
        <w:tc>
          <w:tcPr>
            <w:tcW w:w="2128" w:type="dxa"/>
            <w:shd w:val="clear" w:color="auto" w:fill="auto"/>
          </w:tcPr>
          <w:p w14:paraId="76C4AABF" w14:textId="4AA5C1CE" w:rsidR="000B1A04" w:rsidRPr="005B2653" w:rsidRDefault="000B1A04" w:rsidP="00476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Ilaria</w:t>
            </w:r>
          </w:p>
        </w:tc>
        <w:tc>
          <w:tcPr>
            <w:tcW w:w="2327" w:type="dxa"/>
            <w:shd w:val="clear" w:color="auto" w:fill="auto"/>
          </w:tcPr>
          <w:p w14:paraId="71D74F9B" w14:textId="429A08A4" w:rsidR="000B1A04" w:rsidRPr="005B2653" w:rsidRDefault="00A266DD" w:rsidP="00476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851" w:type="dxa"/>
            <w:shd w:val="clear" w:color="auto" w:fill="auto"/>
          </w:tcPr>
          <w:p w14:paraId="6C15CEA3" w14:textId="716A65FC" w:rsidR="000B1A04" w:rsidRPr="005B2653" w:rsidRDefault="000B1A04" w:rsidP="00476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  <w:tc>
          <w:tcPr>
            <w:tcW w:w="1259" w:type="dxa"/>
          </w:tcPr>
          <w:p w14:paraId="226B8CDE" w14:textId="156DAB5C" w:rsidR="000B1A04" w:rsidRPr="005B2653" w:rsidRDefault="00A266DD" w:rsidP="005C1639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0D66909C" w14:textId="1AA8A741" w:rsidR="000914A3" w:rsidRPr="00424A36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32C67ADA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41763573" w14:textId="4C626A99" w:rsidR="00BD3219" w:rsidRPr="00BD3219" w:rsidRDefault="00BD3219" w:rsidP="00BD3219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Esperti impegnati</w:t>
      </w:r>
      <w:r w:rsidRPr="005B2653">
        <w:rPr>
          <w:rFonts w:ascii="Arial" w:hAnsi="Arial" w:cs="Arial"/>
          <w:sz w:val="28"/>
          <w:szCs w:val="28"/>
        </w:rPr>
        <w:t xml:space="preserve"> nell’attività didattica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3260"/>
        <w:gridCol w:w="3260"/>
      </w:tblGrid>
      <w:tr w:rsidR="002E5541" w:rsidRPr="005B2653" w14:paraId="650526E2" w14:textId="77777777" w:rsidTr="002E5541">
        <w:tc>
          <w:tcPr>
            <w:tcW w:w="1838" w:type="dxa"/>
            <w:shd w:val="clear" w:color="auto" w:fill="auto"/>
          </w:tcPr>
          <w:p w14:paraId="7FF7A99F" w14:textId="77777777" w:rsidR="002E5541" w:rsidRPr="005B2653" w:rsidRDefault="002E5541" w:rsidP="00CD4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843" w:type="dxa"/>
            <w:shd w:val="clear" w:color="auto" w:fill="auto"/>
          </w:tcPr>
          <w:p w14:paraId="5B333D9C" w14:textId="77777777" w:rsidR="002E5541" w:rsidRPr="005B2653" w:rsidRDefault="002E5541" w:rsidP="00CD4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260" w:type="dxa"/>
            <w:shd w:val="clear" w:color="auto" w:fill="auto"/>
          </w:tcPr>
          <w:p w14:paraId="57CF6575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3260" w:type="dxa"/>
            <w:shd w:val="clear" w:color="auto" w:fill="auto"/>
          </w:tcPr>
          <w:p w14:paraId="4A7426E6" w14:textId="77777777" w:rsidR="002E5541" w:rsidRPr="005B2653" w:rsidRDefault="002E5541" w:rsidP="00CD4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2E5541" w:rsidRPr="005B2653" w14:paraId="69C05426" w14:textId="77777777" w:rsidTr="002E5541">
        <w:tc>
          <w:tcPr>
            <w:tcW w:w="1838" w:type="dxa"/>
            <w:shd w:val="clear" w:color="auto" w:fill="auto"/>
          </w:tcPr>
          <w:p w14:paraId="11B1AA6F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Attanasio</w:t>
            </w:r>
          </w:p>
        </w:tc>
        <w:tc>
          <w:tcPr>
            <w:tcW w:w="1843" w:type="dxa"/>
            <w:shd w:val="clear" w:color="auto" w:fill="auto"/>
          </w:tcPr>
          <w:p w14:paraId="67E4213D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Antonio</w:t>
            </w:r>
          </w:p>
        </w:tc>
        <w:tc>
          <w:tcPr>
            <w:tcW w:w="3260" w:type="dxa"/>
            <w:shd w:val="clear" w:color="auto" w:fill="auto"/>
          </w:tcPr>
          <w:p w14:paraId="35DC14DA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Corte dei Conti</w:t>
            </w:r>
          </w:p>
        </w:tc>
        <w:tc>
          <w:tcPr>
            <w:tcW w:w="3260" w:type="dxa"/>
            <w:shd w:val="clear" w:color="auto" w:fill="auto"/>
          </w:tcPr>
          <w:p w14:paraId="5718B40E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Magistrato</w:t>
            </w:r>
          </w:p>
        </w:tc>
      </w:tr>
      <w:tr w:rsidR="002E5541" w:rsidRPr="005B2653" w14:paraId="4F90CF07" w14:textId="77777777" w:rsidTr="002E5541">
        <w:tc>
          <w:tcPr>
            <w:tcW w:w="1838" w:type="dxa"/>
            <w:shd w:val="clear" w:color="auto" w:fill="auto"/>
          </w:tcPr>
          <w:p w14:paraId="1269388F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Baldanza </w:t>
            </w:r>
          </w:p>
        </w:tc>
        <w:tc>
          <w:tcPr>
            <w:tcW w:w="1843" w:type="dxa"/>
            <w:shd w:val="clear" w:color="auto" w:fill="auto"/>
          </w:tcPr>
          <w:p w14:paraId="69AB7800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Andrea</w:t>
            </w:r>
          </w:p>
        </w:tc>
        <w:tc>
          <w:tcPr>
            <w:tcW w:w="3260" w:type="dxa"/>
            <w:shd w:val="clear" w:color="auto" w:fill="auto"/>
          </w:tcPr>
          <w:p w14:paraId="72277EB9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Corte dei Conti</w:t>
            </w:r>
          </w:p>
        </w:tc>
        <w:tc>
          <w:tcPr>
            <w:tcW w:w="3260" w:type="dxa"/>
            <w:shd w:val="clear" w:color="auto" w:fill="auto"/>
          </w:tcPr>
          <w:p w14:paraId="70358088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Magistrato</w:t>
            </w:r>
          </w:p>
        </w:tc>
      </w:tr>
      <w:tr w:rsidR="002E5541" w14:paraId="457B3536" w14:textId="77777777" w:rsidTr="002E5541">
        <w:tc>
          <w:tcPr>
            <w:tcW w:w="1838" w:type="dxa"/>
            <w:shd w:val="clear" w:color="auto" w:fill="auto"/>
          </w:tcPr>
          <w:p w14:paraId="01630F7F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Bellacosa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0562758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Maurizio</w:t>
            </w:r>
          </w:p>
        </w:tc>
        <w:tc>
          <w:tcPr>
            <w:tcW w:w="3260" w:type="dxa"/>
            <w:shd w:val="clear" w:color="auto" w:fill="auto"/>
          </w:tcPr>
          <w:p w14:paraId="14303B41" w14:textId="77777777" w:rsidR="002E5541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LUISS “Guido Carli”</w:t>
            </w:r>
          </w:p>
        </w:tc>
        <w:tc>
          <w:tcPr>
            <w:tcW w:w="3260" w:type="dxa"/>
            <w:shd w:val="clear" w:color="auto" w:fill="auto"/>
          </w:tcPr>
          <w:p w14:paraId="195DFB37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Dottore di Ricerca</w:t>
            </w:r>
          </w:p>
        </w:tc>
      </w:tr>
      <w:tr w:rsidR="002E5541" w:rsidRPr="005B2653" w14:paraId="375B5268" w14:textId="77777777" w:rsidTr="002E5541">
        <w:tc>
          <w:tcPr>
            <w:tcW w:w="1838" w:type="dxa"/>
            <w:shd w:val="clear" w:color="auto" w:fill="auto"/>
          </w:tcPr>
          <w:p w14:paraId="22B5365B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Bruno</w:t>
            </w:r>
          </w:p>
        </w:tc>
        <w:tc>
          <w:tcPr>
            <w:tcW w:w="1843" w:type="dxa"/>
            <w:shd w:val="clear" w:color="auto" w:fill="auto"/>
          </w:tcPr>
          <w:p w14:paraId="1CF2FD74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Pierfrancesco</w:t>
            </w:r>
          </w:p>
        </w:tc>
        <w:tc>
          <w:tcPr>
            <w:tcW w:w="3260" w:type="dxa"/>
            <w:shd w:val="clear" w:color="auto" w:fill="auto"/>
          </w:tcPr>
          <w:p w14:paraId="30F20E0E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Univ. di Roma La Sapienza</w:t>
            </w:r>
          </w:p>
        </w:tc>
        <w:tc>
          <w:tcPr>
            <w:tcW w:w="3260" w:type="dxa"/>
            <w:shd w:val="clear" w:color="auto" w:fill="auto"/>
          </w:tcPr>
          <w:p w14:paraId="5111EA6E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</w:tr>
      <w:tr w:rsidR="002E5541" w14:paraId="0EF9F888" w14:textId="77777777" w:rsidTr="002E5541">
        <w:tc>
          <w:tcPr>
            <w:tcW w:w="1838" w:type="dxa"/>
            <w:shd w:val="clear" w:color="auto" w:fill="auto"/>
          </w:tcPr>
          <w:p w14:paraId="45752E75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Borgogno </w:t>
            </w:r>
          </w:p>
        </w:tc>
        <w:tc>
          <w:tcPr>
            <w:tcW w:w="1843" w:type="dxa"/>
            <w:shd w:val="clear" w:color="auto" w:fill="auto"/>
          </w:tcPr>
          <w:p w14:paraId="3B840DB4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Roberto</w:t>
            </w:r>
          </w:p>
        </w:tc>
        <w:tc>
          <w:tcPr>
            <w:tcW w:w="3260" w:type="dxa"/>
            <w:shd w:val="clear" w:color="auto" w:fill="auto"/>
          </w:tcPr>
          <w:p w14:paraId="540E8C01" w14:textId="77777777" w:rsidR="002E5541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Univ. di Roma La Sapienza</w:t>
            </w:r>
          </w:p>
        </w:tc>
        <w:tc>
          <w:tcPr>
            <w:tcW w:w="3260" w:type="dxa"/>
            <w:shd w:val="clear" w:color="auto" w:fill="auto"/>
          </w:tcPr>
          <w:p w14:paraId="4D1DE57E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</w:tr>
      <w:tr w:rsidR="002E5541" w:rsidRPr="005B2653" w14:paraId="6BB8DC79" w14:textId="77777777" w:rsidTr="002E5541">
        <w:tc>
          <w:tcPr>
            <w:tcW w:w="1838" w:type="dxa"/>
            <w:shd w:val="clear" w:color="auto" w:fill="auto"/>
          </w:tcPr>
          <w:p w14:paraId="26C02025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Caputo</w:t>
            </w:r>
          </w:p>
        </w:tc>
        <w:tc>
          <w:tcPr>
            <w:tcW w:w="1843" w:type="dxa"/>
            <w:shd w:val="clear" w:color="auto" w:fill="auto"/>
          </w:tcPr>
          <w:p w14:paraId="339E01C3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Claudia</w:t>
            </w:r>
          </w:p>
        </w:tc>
        <w:tc>
          <w:tcPr>
            <w:tcW w:w="3260" w:type="dxa"/>
            <w:shd w:val="clear" w:color="auto" w:fill="auto"/>
          </w:tcPr>
          <w:p w14:paraId="4FB652E8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Univ. Roma Tre</w:t>
            </w:r>
          </w:p>
        </w:tc>
        <w:tc>
          <w:tcPr>
            <w:tcW w:w="3260" w:type="dxa"/>
            <w:shd w:val="clear" w:color="auto" w:fill="auto"/>
          </w:tcPr>
          <w:p w14:paraId="2097698C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Dottoranda</w:t>
            </w:r>
          </w:p>
        </w:tc>
      </w:tr>
      <w:tr w:rsidR="002E5541" w:rsidRPr="005B2653" w14:paraId="4DDAA635" w14:textId="77777777" w:rsidTr="002E5541">
        <w:tc>
          <w:tcPr>
            <w:tcW w:w="1838" w:type="dxa"/>
            <w:shd w:val="clear" w:color="auto" w:fill="auto"/>
          </w:tcPr>
          <w:p w14:paraId="2DEF0C23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Chiappinelli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6B1700F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Carlo</w:t>
            </w:r>
          </w:p>
        </w:tc>
        <w:tc>
          <w:tcPr>
            <w:tcW w:w="3260" w:type="dxa"/>
            <w:shd w:val="clear" w:color="auto" w:fill="auto"/>
          </w:tcPr>
          <w:p w14:paraId="2024C505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Corte dei Conti</w:t>
            </w:r>
          </w:p>
        </w:tc>
        <w:tc>
          <w:tcPr>
            <w:tcW w:w="3260" w:type="dxa"/>
            <w:shd w:val="clear" w:color="auto" w:fill="auto"/>
          </w:tcPr>
          <w:p w14:paraId="3DA714ED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Magistrato</w:t>
            </w:r>
          </w:p>
        </w:tc>
      </w:tr>
      <w:tr w:rsidR="002E5541" w:rsidRPr="005B2653" w14:paraId="1F97E5BB" w14:textId="77777777" w:rsidTr="002E5541">
        <w:tc>
          <w:tcPr>
            <w:tcW w:w="1838" w:type="dxa"/>
            <w:shd w:val="clear" w:color="auto" w:fill="auto"/>
          </w:tcPr>
          <w:p w14:paraId="58271E7D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D’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Evoli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FC97614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Carlo</w:t>
            </w:r>
          </w:p>
        </w:tc>
        <w:tc>
          <w:tcPr>
            <w:tcW w:w="3260" w:type="dxa"/>
            <w:shd w:val="clear" w:color="auto" w:fill="auto"/>
          </w:tcPr>
          <w:p w14:paraId="1EC3C0D9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Corte dei Conti</w:t>
            </w:r>
          </w:p>
        </w:tc>
        <w:tc>
          <w:tcPr>
            <w:tcW w:w="3260" w:type="dxa"/>
            <w:shd w:val="clear" w:color="auto" w:fill="auto"/>
          </w:tcPr>
          <w:p w14:paraId="56CA07BE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Magistrato</w:t>
            </w:r>
          </w:p>
        </w:tc>
      </w:tr>
      <w:tr w:rsidR="002E5541" w:rsidRPr="005B2653" w14:paraId="3F0A17C7" w14:textId="77777777" w:rsidTr="002E5541">
        <w:tc>
          <w:tcPr>
            <w:tcW w:w="1838" w:type="dxa"/>
            <w:shd w:val="clear" w:color="auto" w:fill="auto"/>
          </w:tcPr>
          <w:p w14:paraId="21550B61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Blasis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6A256E9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Silvia</w:t>
            </w:r>
          </w:p>
        </w:tc>
        <w:tc>
          <w:tcPr>
            <w:tcW w:w="3260" w:type="dxa"/>
            <w:shd w:val="clear" w:color="auto" w:fill="auto"/>
          </w:tcPr>
          <w:p w14:paraId="2CED1E35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Univ. Roma Tre</w:t>
            </w:r>
          </w:p>
        </w:tc>
        <w:tc>
          <w:tcPr>
            <w:tcW w:w="3260" w:type="dxa"/>
            <w:shd w:val="clear" w:color="auto" w:fill="auto"/>
          </w:tcPr>
          <w:p w14:paraId="1FACB0DF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Dottore di Ricerca</w:t>
            </w:r>
          </w:p>
        </w:tc>
      </w:tr>
      <w:tr w:rsidR="002E5541" w:rsidRPr="005B2653" w14:paraId="45883F36" w14:textId="77777777" w:rsidTr="002E5541">
        <w:tc>
          <w:tcPr>
            <w:tcW w:w="1838" w:type="dxa"/>
            <w:shd w:val="clear" w:color="auto" w:fill="auto"/>
          </w:tcPr>
          <w:p w14:paraId="013F130D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Della Ventura</w:t>
            </w:r>
          </w:p>
        </w:tc>
        <w:tc>
          <w:tcPr>
            <w:tcW w:w="1843" w:type="dxa"/>
            <w:shd w:val="clear" w:color="auto" w:fill="auto"/>
          </w:tcPr>
          <w:p w14:paraId="6BCA8075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Piergiorgio</w:t>
            </w:r>
          </w:p>
        </w:tc>
        <w:tc>
          <w:tcPr>
            <w:tcW w:w="3260" w:type="dxa"/>
            <w:shd w:val="clear" w:color="auto" w:fill="auto"/>
          </w:tcPr>
          <w:p w14:paraId="52AF052F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Corte dei Conti</w:t>
            </w:r>
          </w:p>
        </w:tc>
        <w:tc>
          <w:tcPr>
            <w:tcW w:w="3260" w:type="dxa"/>
            <w:shd w:val="clear" w:color="auto" w:fill="auto"/>
          </w:tcPr>
          <w:p w14:paraId="1F66CB0C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Magistrato</w:t>
            </w:r>
          </w:p>
        </w:tc>
      </w:tr>
      <w:tr w:rsidR="002E5541" w14:paraId="401697A8" w14:textId="77777777" w:rsidTr="002E5541">
        <w:tc>
          <w:tcPr>
            <w:tcW w:w="1838" w:type="dxa"/>
            <w:shd w:val="clear" w:color="auto" w:fill="auto"/>
          </w:tcPr>
          <w:p w14:paraId="16EDC8C5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Martino</w:t>
            </w:r>
          </w:p>
        </w:tc>
        <w:tc>
          <w:tcPr>
            <w:tcW w:w="1843" w:type="dxa"/>
            <w:shd w:val="clear" w:color="auto" w:fill="auto"/>
          </w:tcPr>
          <w:p w14:paraId="3B3BF25A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Alberto</w:t>
            </w:r>
          </w:p>
        </w:tc>
        <w:tc>
          <w:tcPr>
            <w:tcW w:w="3260" w:type="dxa"/>
            <w:shd w:val="clear" w:color="auto" w:fill="auto"/>
          </w:tcPr>
          <w:p w14:paraId="05CD36CC" w14:textId="77777777" w:rsidR="002E5541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Scuola Superiore “Sant’Anna” di Pisa</w:t>
            </w:r>
          </w:p>
        </w:tc>
        <w:tc>
          <w:tcPr>
            <w:tcW w:w="3260" w:type="dxa"/>
            <w:shd w:val="clear" w:color="auto" w:fill="auto"/>
          </w:tcPr>
          <w:p w14:paraId="2CBBEA41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Ordinario</w:t>
            </w:r>
          </w:p>
        </w:tc>
      </w:tr>
      <w:tr w:rsidR="002E5541" w:rsidRPr="005B2653" w14:paraId="423AEFA4" w14:textId="77777777" w:rsidTr="002E5541">
        <w:tc>
          <w:tcPr>
            <w:tcW w:w="1838" w:type="dxa"/>
            <w:shd w:val="clear" w:color="auto" w:fill="auto"/>
          </w:tcPr>
          <w:p w14:paraId="3DC4CBEB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Gaspare</w:t>
            </w:r>
          </w:p>
        </w:tc>
        <w:tc>
          <w:tcPr>
            <w:tcW w:w="1843" w:type="dxa"/>
            <w:shd w:val="clear" w:color="auto" w:fill="auto"/>
          </w:tcPr>
          <w:p w14:paraId="41CFBF94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Giuseppe</w:t>
            </w:r>
          </w:p>
        </w:tc>
        <w:tc>
          <w:tcPr>
            <w:tcW w:w="3260" w:type="dxa"/>
            <w:shd w:val="clear" w:color="auto" w:fill="auto"/>
          </w:tcPr>
          <w:p w14:paraId="59F55600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LUISS “Guido Carli”</w:t>
            </w:r>
          </w:p>
        </w:tc>
        <w:tc>
          <w:tcPr>
            <w:tcW w:w="3260" w:type="dxa"/>
            <w:shd w:val="clear" w:color="auto" w:fill="auto"/>
          </w:tcPr>
          <w:p w14:paraId="33F1118C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Ordinario</w:t>
            </w:r>
          </w:p>
        </w:tc>
      </w:tr>
      <w:tr w:rsidR="002E5541" w14:paraId="75A0FF44" w14:textId="77777777" w:rsidTr="002E5541">
        <w:tc>
          <w:tcPr>
            <w:tcW w:w="1838" w:type="dxa"/>
            <w:shd w:val="clear" w:color="auto" w:fill="auto"/>
          </w:tcPr>
          <w:p w14:paraId="6A0840DD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Ferrante </w:t>
            </w:r>
          </w:p>
        </w:tc>
        <w:tc>
          <w:tcPr>
            <w:tcW w:w="1843" w:type="dxa"/>
            <w:shd w:val="clear" w:color="auto" w:fill="auto"/>
          </w:tcPr>
          <w:p w14:paraId="59AD59C4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Massimo Luigi</w:t>
            </w:r>
          </w:p>
        </w:tc>
        <w:tc>
          <w:tcPr>
            <w:tcW w:w="3260" w:type="dxa"/>
            <w:shd w:val="clear" w:color="auto" w:fill="auto"/>
          </w:tcPr>
          <w:p w14:paraId="6A599B3A" w14:textId="77777777" w:rsidR="002E5541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Univ. di Cassino</w:t>
            </w:r>
          </w:p>
        </w:tc>
        <w:tc>
          <w:tcPr>
            <w:tcW w:w="3260" w:type="dxa"/>
            <w:shd w:val="clear" w:color="auto" w:fill="auto"/>
          </w:tcPr>
          <w:p w14:paraId="0AA4F6E9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Ricercatore</w:t>
            </w:r>
          </w:p>
        </w:tc>
      </w:tr>
      <w:tr w:rsidR="002E5541" w:rsidRPr="005B2653" w14:paraId="19651BC7" w14:textId="77777777" w:rsidTr="002E5541">
        <w:tc>
          <w:tcPr>
            <w:tcW w:w="1838" w:type="dxa"/>
            <w:shd w:val="clear" w:color="auto" w:fill="auto"/>
          </w:tcPr>
          <w:p w14:paraId="3C6DBD81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Gangemi </w:t>
            </w:r>
          </w:p>
        </w:tc>
        <w:tc>
          <w:tcPr>
            <w:tcW w:w="1843" w:type="dxa"/>
            <w:shd w:val="clear" w:color="auto" w:fill="auto"/>
          </w:tcPr>
          <w:p w14:paraId="590BC39F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Andrea</w:t>
            </w:r>
          </w:p>
        </w:tc>
        <w:tc>
          <w:tcPr>
            <w:tcW w:w="3260" w:type="dxa"/>
            <w:shd w:val="clear" w:color="auto" w:fill="auto"/>
          </w:tcPr>
          <w:p w14:paraId="335C88B9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Univ. Roma Tre</w:t>
            </w:r>
          </w:p>
        </w:tc>
        <w:tc>
          <w:tcPr>
            <w:tcW w:w="3260" w:type="dxa"/>
            <w:shd w:val="clear" w:color="auto" w:fill="auto"/>
          </w:tcPr>
          <w:p w14:paraId="7FF5F280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Dottore di Ricerca</w:t>
            </w:r>
          </w:p>
        </w:tc>
      </w:tr>
      <w:tr w:rsidR="002E5541" w:rsidRPr="005B2653" w14:paraId="34D0BACF" w14:textId="77777777" w:rsidTr="002E5541">
        <w:tc>
          <w:tcPr>
            <w:tcW w:w="1838" w:type="dxa"/>
            <w:shd w:val="clear" w:color="auto" w:fill="auto"/>
          </w:tcPr>
          <w:p w14:paraId="56E75DC2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Giordano</w:t>
            </w:r>
          </w:p>
        </w:tc>
        <w:tc>
          <w:tcPr>
            <w:tcW w:w="1843" w:type="dxa"/>
            <w:shd w:val="clear" w:color="auto" w:fill="auto"/>
          </w:tcPr>
          <w:p w14:paraId="0504CBB9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Andrea</w:t>
            </w:r>
          </w:p>
        </w:tc>
        <w:tc>
          <w:tcPr>
            <w:tcW w:w="3260" w:type="dxa"/>
            <w:shd w:val="clear" w:color="auto" w:fill="auto"/>
          </w:tcPr>
          <w:p w14:paraId="24082F6E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Avvocatura dello Stato</w:t>
            </w:r>
          </w:p>
        </w:tc>
        <w:tc>
          <w:tcPr>
            <w:tcW w:w="3260" w:type="dxa"/>
            <w:shd w:val="clear" w:color="auto" w:fill="auto"/>
          </w:tcPr>
          <w:p w14:paraId="691063C7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2E5541" w:rsidRPr="005B2653" w14:paraId="5BA689FD" w14:textId="77777777" w:rsidTr="002E5541">
        <w:tc>
          <w:tcPr>
            <w:tcW w:w="1838" w:type="dxa"/>
            <w:shd w:val="clear" w:color="auto" w:fill="auto"/>
          </w:tcPr>
          <w:p w14:paraId="469B7828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Gliniaski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55D7205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Stefano</w:t>
            </w:r>
          </w:p>
        </w:tc>
        <w:tc>
          <w:tcPr>
            <w:tcW w:w="3260" w:type="dxa"/>
            <w:shd w:val="clear" w:color="auto" w:fill="auto"/>
          </w:tcPr>
          <w:p w14:paraId="7CEBFB56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Corte dei Conti</w:t>
            </w:r>
          </w:p>
        </w:tc>
        <w:tc>
          <w:tcPr>
            <w:tcW w:w="3260" w:type="dxa"/>
            <w:shd w:val="clear" w:color="auto" w:fill="auto"/>
          </w:tcPr>
          <w:p w14:paraId="04160410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Magistrato</w:t>
            </w:r>
          </w:p>
        </w:tc>
      </w:tr>
      <w:tr w:rsidR="002E5541" w14:paraId="67079AA1" w14:textId="77777777" w:rsidTr="002E5541">
        <w:tc>
          <w:tcPr>
            <w:tcW w:w="1838" w:type="dxa"/>
            <w:shd w:val="clear" w:color="auto" w:fill="auto"/>
          </w:tcPr>
          <w:p w14:paraId="1F08A73F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Gullo</w:t>
            </w:r>
          </w:p>
        </w:tc>
        <w:tc>
          <w:tcPr>
            <w:tcW w:w="1843" w:type="dxa"/>
            <w:shd w:val="clear" w:color="auto" w:fill="auto"/>
          </w:tcPr>
          <w:p w14:paraId="2A04EACA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Antonio</w:t>
            </w:r>
          </w:p>
        </w:tc>
        <w:tc>
          <w:tcPr>
            <w:tcW w:w="3260" w:type="dxa"/>
            <w:shd w:val="clear" w:color="auto" w:fill="auto"/>
          </w:tcPr>
          <w:p w14:paraId="19B00520" w14:textId="77777777" w:rsidR="002E5541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LUISS “Guido Carli”</w:t>
            </w:r>
          </w:p>
        </w:tc>
        <w:tc>
          <w:tcPr>
            <w:tcW w:w="3260" w:type="dxa"/>
            <w:shd w:val="clear" w:color="auto" w:fill="auto"/>
          </w:tcPr>
          <w:p w14:paraId="10C169E1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Ordinario</w:t>
            </w:r>
          </w:p>
        </w:tc>
      </w:tr>
      <w:tr w:rsidR="002E5541" w:rsidRPr="005B2653" w14:paraId="192D3012" w14:textId="77777777" w:rsidTr="002E5541">
        <w:tc>
          <w:tcPr>
            <w:tcW w:w="1838" w:type="dxa"/>
            <w:shd w:val="clear" w:color="auto" w:fill="auto"/>
          </w:tcPr>
          <w:p w14:paraId="29C3EDAD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Iuliani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C81E1DC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Antonello</w:t>
            </w:r>
          </w:p>
        </w:tc>
        <w:tc>
          <w:tcPr>
            <w:tcW w:w="3260" w:type="dxa"/>
            <w:shd w:val="clear" w:color="auto" w:fill="auto"/>
          </w:tcPr>
          <w:p w14:paraId="7DC290DB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Univ. di Siena</w:t>
            </w:r>
          </w:p>
        </w:tc>
        <w:tc>
          <w:tcPr>
            <w:tcW w:w="3260" w:type="dxa"/>
            <w:shd w:val="clear" w:color="auto" w:fill="auto"/>
          </w:tcPr>
          <w:p w14:paraId="2C3C1CE4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Dottore di Ricerca</w:t>
            </w:r>
          </w:p>
        </w:tc>
      </w:tr>
      <w:tr w:rsidR="002E5541" w:rsidRPr="005B2653" w14:paraId="063DE9F5" w14:textId="77777777" w:rsidTr="002E5541">
        <w:tc>
          <w:tcPr>
            <w:tcW w:w="1838" w:type="dxa"/>
            <w:shd w:val="clear" w:color="auto" w:fill="auto"/>
          </w:tcPr>
          <w:p w14:paraId="7599E2D3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Labella </w:t>
            </w:r>
          </w:p>
        </w:tc>
        <w:tc>
          <w:tcPr>
            <w:tcW w:w="1843" w:type="dxa"/>
            <w:shd w:val="clear" w:color="auto" w:fill="auto"/>
          </w:tcPr>
          <w:p w14:paraId="2B9FB303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Enrico</w:t>
            </w:r>
          </w:p>
        </w:tc>
        <w:tc>
          <w:tcPr>
            <w:tcW w:w="3260" w:type="dxa"/>
            <w:shd w:val="clear" w:color="auto" w:fill="auto"/>
          </w:tcPr>
          <w:p w14:paraId="28A34565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Univ. di Palermo</w:t>
            </w:r>
          </w:p>
        </w:tc>
        <w:tc>
          <w:tcPr>
            <w:tcW w:w="3260" w:type="dxa"/>
            <w:shd w:val="clear" w:color="auto" w:fill="auto"/>
          </w:tcPr>
          <w:p w14:paraId="1AA9FC39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Ricercatore</w:t>
            </w:r>
          </w:p>
        </w:tc>
      </w:tr>
      <w:tr w:rsidR="002E5541" w14:paraId="495B76D9" w14:textId="77777777" w:rsidTr="002E5541">
        <w:tc>
          <w:tcPr>
            <w:tcW w:w="1838" w:type="dxa"/>
            <w:shd w:val="clear" w:color="auto" w:fill="auto"/>
          </w:tcPr>
          <w:p w14:paraId="104507EA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Castaldo</w:t>
            </w:r>
          </w:p>
        </w:tc>
        <w:tc>
          <w:tcPr>
            <w:tcW w:w="1843" w:type="dxa"/>
            <w:shd w:val="clear" w:color="auto" w:fill="auto"/>
          </w:tcPr>
          <w:p w14:paraId="434D606B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Maria Elena</w:t>
            </w:r>
          </w:p>
        </w:tc>
        <w:tc>
          <w:tcPr>
            <w:tcW w:w="3260" w:type="dxa"/>
            <w:shd w:val="clear" w:color="auto" w:fill="auto"/>
          </w:tcPr>
          <w:p w14:paraId="0A78BC7F" w14:textId="77777777" w:rsidR="002E5541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Link Campus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4E3FC86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Ricercatore</w:t>
            </w:r>
          </w:p>
        </w:tc>
      </w:tr>
      <w:tr w:rsidR="002E5541" w:rsidRPr="005B2653" w14:paraId="24D93FB8" w14:textId="77777777" w:rsidTr="002E5541">
        <w:tc>
          <w:tcPr>
            <w:tcW w:w="1838" w:type="dxa"/>
            <w:shd w:val="clear" w:color="auto" w:fill="auto"/>
          </w:tcPr>
          <w:p w14:paraId="54EB3853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Lombardo</w:t>
            </w:r>
          </w:p>
        </w:tc>
        <w:tc>
          <w:tcPr>
            <w:tcW w:w="1843" w:type="dxa"/>
            <w:shd w:val="clear" w:color="auto" w:fill="auto"/>
          </w:tcPr>
          <w:p w14:paraId="5EDCABA8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Francesco</w:t>
            </w:r>
          </w:p>
        </w:tc>
        <w:tc>
          <w:tcPr>
            <w:tcW w:w="3260" w:type="dxa"/>
            <w:shd w:val="clear" w:color="auto" w:fill="auto"/>
          </w:tcPr>
          <w:p w14:paraId="52B22E43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Corte dei Conti</w:t>
            </w:r>
          </w:p>
        </w:tc>
        <w:tc>
          <w:tcPr>
            <w:tcW w:w="3260" w:type="dxa"/>
            <w:shd w:val="clear" w:color="auto" w:fill="auto"/>
          </w:tcPr>
          <w:p w14:paraId="18A59F34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Magistrato</w:t>
            </w:r>
          </w:p>
        </w:tc>
      </w:tr>
      <w:tr w:rsidR="002E5541" w:rsidRPr="005B2653" w14:paraId="1998C117" w14:textId="77777777" w:rsidTr="002E5541">
        <w:tc>
          <w:tcPr>
            <w:tcW w:w="1838" w:type="dxa"/>
            <w:shd w:val="clear" w:color="auto" w:fill="auto"/>
          </w:tcPr>
          <w:p w14:paraId="3D6E47AA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Mancini</w:t>
            </w:r>
          </w:p>
        </w:tc>
        <w:tc>
          <w:tcPr>
            <w:tcW w:w="1843" w:type="dxa"/>
            <w:shd w:val="clear" w:color="auto" w:fill="auto"/>
          </w:tcPr>
          <w:p w14:paraId="4AC02C15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Stefano</w:t>
            </w:r>
          </w:p>
        </w:tc>
        <w:tc>
          <w:tcPr>
            <w:tcW w:w="3260" w:type="dxa"/>
            <w:shd w:val="clear" w:color="auto" w:fill="auto"/>
          </w:tcPr>
          <w:p w14:paraId="49680DFA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Univ. Roma tre</w:t>
            </w:r>
          </w:p>
        </w:tc>
        <w:tc>
          <w:tcPr>
            <w:tcW w:w="3260" w:type="dxa"/>
            <w:shd w:val="clear" w:color="auto" w:fill="auto"/>
          </w:tcPr>
          <w:p w14:paraId="37ECFC53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Dottore di Ricerca</w:t>
            </w:r>
          </w:p>
        </w:tc>
      </w:tr>
      <w:tr w:rsidR="002E5541" w:rsidRPr="005B2653" w14:paraId="5631AE41" w14:textId="77777777" w:rsidTr="002E5541">
        <w:tc>
          <w:tcPr>
            <w:tcW w:w="1838" w:type="dxa"/>
            <w:shd w:val="clear" w:color="auto" w:fill="auto"/>
          </w:tcPr>
          <w:p w14:paraId="14344708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Mariani</w:t>
            </w:r>
          </w:p>
        </w:tc>
        <w:tc>
          <w:tcPr>
            <w:tcW w:w="1843" w:type="dxa"/>
            <w:shd w:val="clear" w:color="auto" w:fill="auto"/>
          </w:tcPr>
          <w:p w14:paraId="3495AFCF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Claudia</w:t>
            </w:r>
          </w:p>
        </w:tc>
        <w:tc>
          <w:tcPr>
            <w:tcW w:w="3260" w:type="dxa"/>
            <w:shd w:val="clear" w:color="auto" w:fill="auto"/>
          </w:tcPr>
          <w:p w14:paraId="6D8670FD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Univ. Roma Tre </w:t>
            </w:r>
          </w:p>
        </w:tc>
        <w:tc>
          <w:tcPr>
            <w:tcW w:w="3260" w:type="dxa"/>
            <w:shd w:val="clear" w:color="auto" w:fill="auto"/>
          </w:tcPr>
          <w:p w14:paraId="59A97D1D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Dottore di Ricerca</w:t>
            </w:r>
          </w:p>
        </w:tc>
      </w:tr>
      <w:tr w:rsidR="002E5541" w:rsidRPr="005B2653" w14:paraId="574D294D" w14:textId="77777777" w:rsidTr="002E5541">
        <w:tc>
          <w:tcPr>
            <w:tcW w:w="1838" w:type="dxa"/>
            <w:shd w:val="clear" w:color="auto" w:fill="auto"/>
          </w:tcPr>
          <w:p w14:paraId="4AF6E2F5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Marotta </w:t>
            </w:r>
          </w:p>
        </w:tc>
        <w:tc>
          <w:tcPr>
            <w:tcW w:w="1843" w:type="dxa"/>
            <w:shd w:val="clear" w:color="auto" w:fill="auto"/>
          </w:tcPr>
          <w:p w14:paraId="7C6DA7B1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Caterina</w:t>
            </w:r>
          </w:p>
        </w:tc>
        <w:tc>
          <w:tcPr>
            <w:tcW w:w="3260" w:type="dxa"/>
            <w:shd w:val="clear" w:color="auto" w:fill="auto"/>
          </w:tcPr>
          <w:p w14:paraId="15C73793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Corte di Cassazione</w:t>
            </w:r>
          </w:p>
        </w:tc>
        <w:tc>
          <w:tcPr>
            <w:tcW w:w="3260" w:type="dxa"/>
            <w:shd w:val="clear" w:color="auto" w:fill="auto"/>
          </w:tcPr>
          <w:p w14:paraId="16ABC910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Magistrato</w:t>
            </w:r>
          </w:p>
        </w:tc>
      </w:tr>
      <w:tr w:rsidR="002E5541" w:rsidRPr="005B2653" w14:paraId="4503C2C2" w14:textId="77777777" w:rsidTr="002E5541">
        <w:tc>
          <w:tcPr>
            <w:tcW w:w="1838" w:type="dxa"/>
            <w:shd w:val="clear" w:color="auto" w:fill="auto"/>
          </w:tcPr>
          <w:p w14:paraId="46365B8B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Mazzamuto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E62C4E7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Salvatore</w:t>
            </w:r>
          </w:p>
        </w:tc>
        <w:tc>
          <w:tcPr>
            <w:tcW w:w="3260" w:type="dxa"/>
            <w:shd w:val="clear" w:color="auto" w:fill="auto"/>
          </w:tcPr>
          <w:p w14:paraId="1E28B0DB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Univ. Roma Tre</w:t>
            </w:r>
          </w:p>
        </w:tc>
        <w:tc>
          <w:tcPr>
            <w:tcW w:w="3260" w:type="dxa"/>
            <w:shd w:val="clear" w:color="auto" w:fill="auto"/>
          </w:tcPr>
          <w:p w14:paraId="1A157A5B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Emerito</w:t>
            </w:r>
          </w:p>
        </w:tc>
      </w:tr>
      <w:tr w:rsidR="002E5541" w:rsidRPr="005B2653" w14:paraId="43711117" w14:textId="77777777" w:rsidTr="002E5541">
        <w:tc>
          <w:tcPr>
            <w:tcW w:w="1838" w:type="dxa"/>
            <w:shd w:val="clear" w:color="auto" w:fill="auto"/>
          </w:tcPr>
          <w:p w14:paraId="3C53742E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Orefice</w:t>
            </w:r>
          </w:p>
        </w:tc>
        <w:tc>
          <w:tcPr>
            <w:tcW w:w="1843" w:type="dxa"/>
            <w:shd w:val="clear" w:color="auto" w:fill="auto"/>
          </w:tcPr>
          <w:p w14:paraId="689CCB2C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Mauro</w:t>
            </w:r>
          </w:p>
        </w:tc>
        <w:tc>
          <w:tcPr>
            <w:tcW w:w="3260" w:type="dxa"/>
            <w:shd w:val="clear" w:color="auto" w:fill="auto"/>
          </w:tcPr>
          <w:p w14:paraId="622B353E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Corte dei Conti</w:t>
            </w:r>
          </w:p>
        </w:tc>
        <w:tc>
          <w:tcPr>
            <w:tcW w:w="3260" w:type="dxa"/>
            <w:shd w:val="clear" w:color="auto" w:fill="auto"/>
          </w:tcPr>
          <w:p w14:paraId="2EA678B2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Magistrato</w:t>
            </w:r>
          </w:p>
        </w:tc>
      </w:tr>
      <w:tr w:rsidR="002E5541" w:rsidRPr="005B2653" w14:paraId="3CAC060C" w14:textId="77777777" w:rsidTr="002E5541">
        <w:tc>
          <w:tcPr>
            <w:tcW w:w="1838" w:type="dxa"/>
            <w:shd w:val="clear" w:color="auto" w:fill="auto"/>
          </w:tcPr>
          <w:p w14:paraId="63A983AF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Pagani</w:t>
            </w:r>
          </w:p>
        </w:tc>
        <w:tc>
          <w:tcPr>
            <w:tcW w:w="1843" w:type="dxa"/>
            <w:shd w:val="clear" w:color="auto" w:fill="auto"/>
          </w:tcPr>
          <w:p w14:paraId="792DB2BA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Davide</w:t>
            </w:r>
          </w:p>
        </w:tc>
        <w:tc>
          <w:tcPr>
            <w:tcW w:w="3260" w:type="dxa"/>
            <w:shd w:val="clear" w:color="auto" w:fill="auto"/>
          </w:tcPr>
          <w:p w14:paraId="692E87D3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Univ. Roma Tre</w:t>
            </w:r>
          </w:p>
        </w:tc>
        <w:tc>
          <w:tcPr>
            <w:tcW w:w="3260" w:type="dxa"/>
            <w:shd w:val="clear" w:color="auto" w:fill="auto"/>
          </w:tcPr>
          <w:p w14:paraId="391D860A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2E5541" w:rsidRPr="005B2653" w14:paraId="4BC2C4CD" w14:textId="77777777" w:rsidTr="002E5541">
        <w:tc>
          <w:tcPr>
            <w:tcW w:w="1838" w:type="dxa"/>
            <w:shd w:val="clear" w:color="auto" w:fill="auto"/>
          </w:tcPr>
          <w:p w14:paraId="2E70E116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Pagani</w:t>
            </w:r>
          </w:p>
        </w:tc>
        <w:tc>
          <w:tcPr>
            <w:tcW w:w="1843" w:type="dxa"/>
            <w:shd w:val="clear" w:color="auto" w:fill="auto"/>
          </w:tcPr>
          <w:p w14:paraId="3B77E3F5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Arianna</w:t>
            </w:r>
          </w:p>
        </w:tc>
        <w:tc>
          <w:tcPr>
            <w:tcW w:w="3260" w:type="dxa"/>
            <w:shd w:val="clear" w:color="auto" w:fill="auto"/>
          </w:tcPr>
          <w:p w14:paraId="0170F51D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Univ. Roma Tre</w:t>
            </w:r>
          </w:p>
        </w:tc>
        <w:tc>
          <w:tcPr>
            <w:tcW w:w="3260" w:type="dxa"/>
            <w:shd w:val="clear" w:color="auto" w:fill="auto"/>
          </w:tcPr>
          <w:p w14:paraId="65781B78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Dottore di Ricerca</w:t>
            </w:r>
          </w:p>
        </w:tc>
      </w:tr>
      <w:tr w:rsidR="002E5541" w:rsidRPr="005B2653" w14:paraId="067632AE" w14:textId="77777777" w:rsidTr="002E5541">
        <w:tc>
          <w:tcPr>
            <w:tcW w:w="1838" w:type="dxa"/>
            <w:shd w:val="clear" w:color="auto" w:fill="auto"/>
          </w:tcPr>
          <w:p w14:paraId="0A04DB98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Pellegrini </w:t>
            </w:r>
          </w:p>
        </w:tc>
        <w:tc>
          <w:tcPr>
            <w:tcW w:w="1843" w:type="dxa"/>
            <w:shd w:val="clear" w:color="auto" w:fill="auto"/>
          </w:tcPr>
          <w:p w14:paraId="77691801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Tommaso</w:t>
            </w:r>
          </w:p>
        </w:tc>
        <w:tc>
          <w:tcPr>
            <w:tcW w:w="3260" w:type="dxa"/>
            <w:shd w:val="clear" w:color="auto" w:fill="auto"/>
          </w:tcPr>
          <w:p w14:paraId="15CACAA3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Univ. Roma Tre</w:t>
            </w:r>
          </w:p>
        </w:tc>
        <w:tc>
          <w:tcPr>
            <w:tcW w:w="3260" w:type="dxa"/>
            <w:shd w:val="clear" w:color="auto" w:fill="auto"/>
          </w:tcPr>
          <w:p w14:paraId="1FCC94D3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Dottore di Ricerca</w:t>
            </w:r>
          </w:p>
        </w:tc>
      </w:tr>
      <w:tr w:rsidR="002E5541" w:rsidRPr="005B2653" w14:paraId="191B14B2" w14:textId="77777777" w:rsidTr="002E5541">
        <w:tc>
          <w:tcPr>
            <w:tcW w:w="1838" w:type="dxa"/>
            <w:shd w:val="clear" w:color="auto" w:fill="auto"/>
          </w:tcPr>
          <w:p w14:paraId="7F82F062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Pittella </w:t>
            </w:r>
          </w:p>
        </w:tc>
        <w:tc>
          <w:tcPr>
            <w:tcW w:w="1843" w:type="dxa"/>
            <w:shd w:val="clear" w:color="auto" w:fill="auto"/>
          </w:tcPr>
          <w:p w14:paraId="5D4CE220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Domenico</w:t>
            </w:r>
          </w:p>
        </w:tc>
        <w:tc>
          <w:tcPr>
            <w:tcW w:w="3260" w:type="dxa"/>
            <w:shd w:val="clear" w:color="auto" w:fill="auto"/>
          </w:tcPr>
          <w:p w14:paraId="698BCFA5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Univ. Roma Tre </w:t>
            </w:r>
          </w:p>
        </w:tc>
        <w:tc>
          <w:tcPr>
            <w:tcW w:w="3260" w:type="dxa"/>
            <w:shd w:val="clear" w:color="auto" w:fill="auto"/>
          </w:tcPr>
          <w:p w14:paraId="33A9EDF8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Dottore di Ricerca</w:t>
            </w:r>
          </w:p>
        </w:tc>
      </w:tr>
      <w:tr w:rsidR="002E5541" w:rsidRPr="005B2653" w14:paraId="423C424D" w14:textId="77777777" w:rsidTr="002E5541">
        <w:tc>
          <w:tcPr>
            <w:tcW w:w="1838" w:type="dxa"/>
            <w:shd w:val="clear" w:color="auto" w:fill="auto"/>
          </w:tcPr>
          <w:p w14:paraId="3EF59CB9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Piva</w:t>
            </w:r>
          </w:p>
        </w:tc>
        <w:tc>
          <w:tcPr>
            <w:tcW w:w="1843" w:type="dxa"/>
            <w:shd w:val="clear" w:color="auto" w:fill="auto"/>
          </w:tcPr>
          <w:p w14:paraId="6F8A378D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Daniele</w:t>
            </w:r>
          </w:p>
        </w:tc>
        <w:tc>
          <w:tcPr>
            <w:tcW w:w="3260" w:type="dxa"/>
            <w:shd w:val="clear" w:color="auto" w:fill="auto"/>
          </w:tcPr>
          <w:p w14:paraId="24820DF7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Univ. La Sapienza</w:t>
            </w:r>
          </w:p>
        </w:tc>
        <w:tc>
          <w:tcPr>
            <w:tcW w:w="3260" w:type="dxa"/>
            <w:shd w:val="clear" w:color="auto" w:fill="auto"/>
          </w:tcPr>
          <w:p w14:paraId="2C5E8C61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</w:tr>
      <w:tr w:rsidR="002E5541" w:rsidRPr="005B2653" w14:paraId="0A3A4780" w14:textId="77777777" w:rsidTr="002E5541">
        <w:tc>
          <w:tcPr>
            <w:tcW w:w="1838" w:type="dxa"/>
            <w:shd w:val="clear" w:color="auto" w:fill="auto"/>
          </w:tcPr>
          <w:p w14:paraId="1CC84E61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Scandurra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B73A0E0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Donatella</w:t>
            </w:r>
          </w:p>
        </w:tc>
        <w:tc>
          <w:tcPr>
            <w:tcW w:w="3260" w:type="dxa"/>
            <w:shd w:val="clear" w:color="auto" w:fill="auto"/>
          </w:tcPr>
          <w:p w14:paraId="2DEF8FB6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Corte dei Conti</w:t>
            </w:r>
          </w:p>
        </w:tc>
        <w:tc>
          <w:tcPr>
            <w:tcW w:w="3260" w:type="dxa"/>
            <w:shd w:val="clear" w:color="auto" w:fill="auto"/>
          </w:tcPr>
          <w:p w14:paraId="5A6906E4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Magistrato</w:t>
            </w:r>
          </w:p>
        </w:tc>
      </w:tr>
      <w:tr w:rsidR="002E5541" w:rsidRPr="005B2653" w14:paraId="7AFF8331" w14:textId="77777777" w:rsidTr="002E5541">
        <w:tc>
          <w:tcPr>
            <w:tcW w:w="1838" w:type="dxa"/>
            <w:shd w:val="clear" w:color="auto" w:fill="auto"/>
          </w:tcPr>
          <w:p w14:paraId="78D5B7D6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Schlizter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9FA91BE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Eugenio Francesco</w:t>
            </w:r>
          </w:p>
        </w:tc>
        <w:tc>
          <w:tcPr>
            <w:tcW w:w="3260" w:type="dxa"/>
            <w:shd w:val="clear" w:color="auto" w:fill="auto"/>
          </w:tcPr>
          <w:p w14:paraId="5CB5E962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Corte dei Conti</w:t>
            </w:r>
          </w:p>
        </w:tc>
        <w:tc>
          <w:tcPr>
            <w:tcW w:w="3260" w:type="dxa"/>
            <w:shd w:val="clear" w:color="auto" w:fill="auto"/>
          </w:tcPr>
          <w:p w14:paraId="49C739C1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Magistrato</w:t>
            </w:r>
          </w:p>
        </w:tc>
      </w:tr>
      <w:tr w:rsidR="002E5541" w:rsidRPr="005B2653" w14:paraId="7BF4B89A" w14:textId="77777777" w:rsidTr="002E5541">
        <w:tc>
          <w:tcPr>
            <w:tcW w:w="1838" w:type="dxa"/>
            <w:shd w:val="clear" w:color="auto" w:fill="auto"/>
          </w:tcPr>
          <w:p w14:paraId="3758E616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Sestrieri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87FBA6C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Marcello</w:t>
            </w:r>
          </w:p>
        </w:tc>
        <w:tc>
          <w:tcPr>
            <w:tcW w:w="3260" w:type="dxa"/>
            <w:shd w:val="clear" w:color="auto" w:fill="auto"/>
          </w:tcPr>
          <w:p w14:paraId="071FB8AD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Univ. Roma Tre</w:t>
            </w:r>
          </w:p>
        </w:tc>
        <w:tc>
          <w:tcPr>
            <w:tcW w:w="3260" w:type="dxa"/>
            <w:shd w:val="clear" w:color="auto" w:fill="auto"/>
          </w:tcPr>
          <w:p w14:paraId="66FC667D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Dottore di Ricerca</w:t>
            </w:r>
          </w:p>
        </w:tc>
      </w:tr>
      <w:tr w:rsidR="002E5541" w:rsidRPr="005B2653" w14:paraId="07A54DB0" w14:textId="77777777" w:rsidTr="002E5541">
        <w:tc>
          <w:tcPr>
            <w:tcW w:w="1838" w:type="dxa"/>
            <w:shd w:val="clear" w:color="auto" w:fill="auto"/>
          </w:tcPr>
          <w:p w14:paraId="765ADB10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Venturiello </w:t>
            </w:r>
          </w:p>
        </w:tc>
        <w:tc>
          <w:tcPr>
            <w:tcW w:w="1843" w:type="dxa"/>
            <w:shd w:val="clear" w:color="auto" w:fill="auto"/>
          </w:tcPr>
          <w:p w14:paraId="1692DD0A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Michele</w:t>
            </w:r>
          </w:p>
        </w:tc>
        <w:tc>
          <w:tcPr>
            <w:tcW w:w="3260" w:type="dxa"/>
            <w:shd w:val="clear" w:color="auto" w:fill="auto"/>
          </w:tcPr>
          <w:p w14:paraId="1B369596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Foro di Roma </w:t>
            </w:r>
          </w:p>
        </w:tc>
        <w:tc>
          <w:tcPr>
            <w:tcW w:w="3260" w:type="dxa"/>
            <w:shd w:val="clear" w:color="auto" w:fill="auto"/>
          </w:tcPr>
          <w:p w14:paraId="181563E0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2E5541" w:rsidRPr="005B2653" w14:paraId="0ECD1374" w14:textId="77777777" w:rsidTr="002E5541">
        <w:tc>
          <w:tcPr>
            <w:tcW w:w="1838" w:type="dxa"/>
            <w:shd w:val="clear" w:color="auto" w:fill="auto"/>
          </w:tcPr>
          <w:p w14:paraId="6BA20D16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Viti</w:t>
            </w:r>
          </w:p>
        </w:tc>
        <w:tc>
          <w:tcPr>
            <w:tcW w:w="1843" w:type="dxa"/>
            <w:shd w:val="clear" w:color="auto" w:fill="auto"/>
          </w:tcPr>
          <w:p w14:paraId="42DCEF04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Valentina</w:t>
            </w:r>
          </w:p>
        </w:tc>
        <w:tc>
          <w:tcPr>
            <w:tcW w:w="3260" w:type="dxa"/>
            <w:shd w:val="clear" w:color="auto" w:fill="auto"/>
          </w:tcPr>
          <w:p w14:paraId="30CA4731" w14:textId="77777777" w:rsidR="002E5541" w:rsidRPr="005B2653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Univ. Roma Tre</w:t>
            </w:r>
          </w:p>
        </w:tc>
        <w:tc>
          <w:tcPr>
            <w:tcW w:w="3260" w:type="dxa"/>
            <w:shd w:val="clear" w:color="auto" w:fill="auto"/>
          </w:tcPr>
          <w:p w14:paraId="5B19FB5D" w14:textId="77777777" w:rsidR="002E5541" w:rsidRPr="005B2653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Dottore di Ricerca</w:t>
            </w:r>
          </w:p>
        </w:tc>
      </w:tr>
      <w:tr w:rsidR="002E5541" w14:paraId="61BB9B86" w14:textId="77777777" w:rsidTr="002E5541">
        <w:tc>
          <w:tcPr>
            <w:tcW w:w="1838" w:type="dxa"/>
            <w:shd w:val="clear" w:color="auto" w:fill="auto"/>
          </w:tcPr>
          <w:p w14:paraId="6C6FF57F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Volanti</w:t>
            </w:r>
          </w:p>
        </w:tc>
        <w:tc>
          <w:tcPr>
            <w:tcW w:w="1843" w:type="dxa"/>
            <w:shd w:val="clear" w:color="auto" w:fill="auto"/>
          </w:tcPr>
          <w:p w14:paraId="1E29F75C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Antonio</w:t>
            </w:r>
          </w:p>
        </w:tc>
        <w:tc>
          <w:tcPr>
            <w:tcW w:w="3260" w:type="dxa"/>
            <w:shd w:val="clear" w:color="auto" w:fill="auto"/>
          </w:tcPr>
          <w:p w14:paraId="4B033F64" w14:textId="77777777" w:rsidR="002E5541" w:rsidRDefault="002E5541" w:rsidP="00CD44A8">
            <w:pPr>
              <w:tabs>
                <w:tab w:val="left" w:pos="698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Foro di Roma</w:t>
            </w:r>
          </w:p>
        </w:tc>
        <w:tc>
          <w:tcPr>
            <w:tcW w:w="3260" w:type="dxa"/>
            <w:shd w:val="clear" w:color="auto" w:fill="auto"/>
          </w:tcPr>
          <w:p w14:paraId="56A3B74B" w14:textId="77777777" w:rsidR="002E5541" w:rsidRDefault="002E5541" w:rsidP="00CD44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FC7FFA" w14:textId="77777777" w:rsidR="002E5541" w:rsidRDefault="002E5541" w:rsidP="00424A3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1C64FFF" w14:textId="77777777" w:rsidR="002E5541" w:rsidRDefault="002E5541" w:rsidP="00424A3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0363D04B" w14:textId="3B8F4226" w:rsidR="000914A3" w:rsidRPr="00424A36" w:rsidRDefault="00BD3219" w:rsidP="00424A3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**Sono indicati gli esperti che alla data di presentazione del regolamento didattico risultano aggiudicatari di compiti didattici a seguito della conclusione delle procedure comparative già bandite.</w:t>
      </w:r>
      <w:r w:rsidR="00C66338">
        <w:rPr>
          <w:rFonts w:ascii="Arial" w:hAnsi="Arial" w:cs="Arial"/>
          <w:i/>
          <w:sz w:val="20"/>
          <w:szCs w:val="20"/>
        </w:rPr>
        <w:t xml:space="preserve"> </w:t>
      </w:r>
      <w:r w:rsidR="00C66338" w:rsidRPr="00C66338">
        <w:rPr>
          <w:rFonts w:ascii="Arial" w:hAnsi="Arial" w:cs="Arial"/>
          <w:i/>
          <w:sz w:val="20"/>
          <w:szCs w:val="20"/>
        </w:rPr>
        <w:t>Il presente elenco sarà ulteriormente aggiornato con tempestività a seguito dell’esito delle ulteriori procedure di selezione in corso.</w:t>
      </w:r>
    </w:p>
    <w:p w14:paraId="273A9195" w14:textId="77777777" w:rsidR="000914A3" w:rsidRPr="005B2653" w:rsidRDefault="000914A3" w:rsidP="00943375">
      <w:pPr>
        <w:jc w:val="center"/>
        <w:rPr>
          <w:rFonts w:ascii="Arial" w:hAnsi="Arial" w:cs="Arial"/>
          <w:b/>
          <w:bCs/>
        </w:rPr>
      </w:pPr>
    </w:p>
    <w:p w14:paraId="03ED041F" w14:textId="77777777" w:rsidR="00424A36" w:rsidRDefault="00424A36" w:rsidP="00C77369">
      <w:pPr>
        <w:pStyle w:val="Titolo"/>
        <w:rPr>
          <w:rFonts w:ascii="Arial" w:hAnsi="Arial" w:cs="Arial"/>
          <w:b/>
          <w:bCs/>
          <w:spacing w:val="0"/>
          <w:kern w:val="0"/>
          <w:sz w:val="24"/>
          <w:szCs w:val="24"/>
        </w:rPr>
      </w:pPr>
      <w:r>
        <w:rPr>
          <w:rFonts w:ascii="Arial" w:hAnsi="Arial" w:cs="Arial"/>
          <w:b/>
          <w:bCs/>
          <w:spacing w:val="0"/>
          <w:kern w:val="0"/>
          <w:sz w:val="24"/>
          <w:szCs w:val="24"/>
        </w:rPr>
        <w:br w:type="page"/>
      </w:r>
    </w:p>
    <w:p w14:paraId="6B14F77D" w14:textId="45951901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lastRenderedPageBreak/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222"/>
      </w:tblGrid>
      <w:tr w:rsidR="00A64293" w:rsidRPr="005B2653" w14:paraId="599C5D86" w14:textId="77777777" w:rsidTr="00475FF8">
        <w:tc>
          <w:tcPr>
            <w:tcW w:w="2405" w:type="dxa"/>
            <w:shd w:val="clear" w:color="auto" w:fill="auto"/>
          </w:tcPr>
          <w:p w14:paraId="53B3DF1B" w14:textId="0D168169" w:rsidR="00DD6108" w:rsidRPr="005B2653" w:rsidRDefault="00A64293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8222" w:type="dxa"/>
            <w:shd w:val="clear" w:color="auto" w:fill="auto"/>
          </w:tcPr>
          <w:p w14:paraId="3A6F6643" w14:textId="77777777" w:rsidR="00475FF8" w:rsidRPr="00334212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34212">
              <w:rPr>
                <w:rFonts w:ascii="Arial" w:hAnsi="Arial" w:cs="Arial"/>
                <w:color w:val="000000"/>
              </w:rPr>
              <w:t xml:space="preserve">Il Master è un corso annuale, corrisponde a 60 crediti formativi universitari (CFU) e si rivolge, di norma, ai possessori </w:t>
            </w:r>
            <w:r w:rsidRPr="00371179">
              <w:rPr>
                <w:rFonts w:ascii="Arial" w:hAnsi="Arial" w:cs="Arial"/>
                <w:color w:val="000000"/>
              </w:rPr>
              <w:t>del diploma</w:t>
            </w:r>
            <w:r w:rsidRPr="00334212">
              <w:rPr>
                <w:rFonts w:ascii="Arial" w:hAnsi="Arial" w:cs="Arial"/>
                <w:color w:val="000000"/>
              </w:rPr>
              <w:t xml:space="preserve"> di laurea quinquennale in Giurisprudenza, Economia e Scienze Politiche.</w:t>
            </w:r>
          </w:p>
          <w:p w14:paraId="5EB2E105" w14:textId="77777777" w:rsidR="00475FF8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14B6B">
              <w:rPr>
                <w:rFonts w:ascii="Arial" w:hAnsi="Arial" w:cs="Arial"/>
                <w:color w:val="000000"/>
              </w:rPr>
              <w:t>Si rivolge a funzionari e dirigenti (o aspiranti tali) e a professionisti del settore che hanno bisogno di approfondire le tematiche della Responsabilità della Pubblica Amministrazione e del pubblico funzionario in quanto</w:t>
            </w:r>
            <w:r>
              <w:rPr>
                <w:rFonts w:ascii="Arial" w:hAnsi="Arial" w:cs="Arial"/>
                <w:color w:val="000000"/>
              </w:rPr>
              <w:t xml:space="preserve"> rilevanti</w:t>
            </w:r>
            <w:r w:rsidRPr="00014B6B">
              <w:rPr>
                <w:rFonts w:ascii="Arial" w:hAnsi="Arial" w:cs="Arial"/>
                <w:color w:val="000000"/>
              </w:rPr>
              <w:t xml:space="preserve"> nello svolgimento dei loro incarichi o nella loro </w:t>
            </w:r>
            <w:r>
              <w:rPr>
                <w:rFonts w:ascii="Arial" w:hAnsi="Arial" w:cs="Arial"/>
                <w:color w:val="000000"/>
              </w:rPr>
              <w:t>attività professionale</w:t>
            </w:r>
            <w:r w:rsidRPr="00014B6B">
              <w:rPr>
                <w:rFonts w:ascii="Arial" w:hAnsi="Arial" w:cs="Arial"/>
                <w:color w:val="000000"/>
              </w:rPr>
              <w:t>.</w:t>
            </w:r>
          </w:p>
          <w:p w14:paraId="3682F922" w14:textId="0F6F5E00" w:rsidR="00341D6E" w:rsidRPr="00D048A3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color w:val="000000"/>
              </w:rPr>
              <w:t>Proprio la crescente attenzione da parte delle Pubbliche Amministrazioni ai temi della responsabilità degli uffici e dei funzionari che vi lavorano rende necessaria una formazione specifica sull’argomento del Master e la riprova si ravvisa proprio nel fatto che le precedenti edizioni hanno visto la partecipazione in larga parte proprio di funzionari e dirigenti provenienti sia dalle Amministrazioni convenzionate sia da Amministrazioni non convenzionate.</w:t>
            </w:r>
          </w:p>
        </w:tc>
      </w:tr>
      <w:tr w:rsidR="00974F69" w:rsidRPr="005B2653" w14:paraId="761CBE19" w14:textId="77777777" w:rsidTr="00475FF8">
        <w:trPr>
          <w:trHeight w:val="3198"/>
        </w:trPr>
        <w:tc>
          <w:tcPr>
            <w:tcW w:w="2405" w:type="dxa"/>
            <w:shd w:val="clear" w:color="auto" w:fill="auto"/>
          </w:tcPr>
          <w:p w14:paraId="5EBCC527" w14:textId="77777777" w:rsidR="00454AE4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8222" w:type="dxa"/>
            <w:shd w:val="clear" w:color="auto" w:fill="auto"/>
          </w:tcPr>
          <w:p w14:paraId="76C81D66" w14:textId="78AA1803" w:rsidR="00454AE4" w:rsidRPr="00D048A3" w:rsidRDefault="006C14B5" w:rsidP="00D048A3">
            <w:pPr>
              <w:pStyle w:val="Paragrafoelenco"/>
              <w:autoSpaceDE w:val="0"/>
              <w:autoSpaceDN w:val="0"/>
              <w:adjustRightInd w:val="0"/>
              <w:ind w:left="-182"/>
              <w:jc w:val="both"/>
              <w:rPr>
                <w:rFonts w:ascii="Arial" w:hAnsi="Arial" w:cs="Arial"/>
                <w:i/>
                <w:sz w:val="22"/>
              </w:rPr>
            </w:pPr>
            <w:r w:rsidRPr="00D048A3">
              <w:t xml:space="preserve">- </w:t>
            </w:r>
            <w:r w:rsidR="00475FF8" w:rsidRPr="00014B6B">
              <w:rPr>
                <w:rFonts w:ascii="Arial" w:hAnsi="Arial" w:cs="Arial"/>
                <w:color w:val="000000"/>
              </w:rPr>
              <w:t>Il master in un primo modulo tratterà de</w:t>
            </w:r>
            <w:r w:rsidR="00475FF8">
              <w:rPr>
                <w:rFonts w:ascii="Arial" w:hAnsi="Arial" w:cs="Arial"/>
                <w:color w:val="000000"/>
              </w:rPr>
              <w:t>l diritto e de</w:t>
            </w:r>
            <w:r w:rsidR="00475FF8" w:rsidRPr="00014B6B">
              <w:rPr>
                <w:rFonts w:ascii="Arial" w:hAnsi="Arial" w:cs="Arial"/>
                <w:color w:val="000000"/>
              </w:rPr>
              <w:t>lla responsabilità del della Pubblica Amministrazione e del pubblico funzionario in ambito prettamente civile (danno contrattuale, danno extracontrattuale, perdita di chance, danno non patrimoniale, contratti di dirit</w:t>
            </w:r>
            <w:r w:rsidR="00475FF8">
              <w:rPr>
                <w:rFonts w:ascii="Arial" w:hAnsi="Arial" w:cs="Arial"/>
                <w:color w:val="000000"/>
              </w:rPr>
              <w:t xml:space="preserve">to privato stipulati dalla PA) soprattutto in un’ottica di diritto dell’economia; </w:t>
            </w:r>
            <w:r w:rsidR="00475FF8" w:rsidRPr="00014B6B">
              <w:rPr>
                <w:rFonts w:ascii="Arial" w:hAnsi="Arial" w:cs="Arial"/>
                <w:color w:val="000000"/>
              </w:rPr>
              <w:t xml:space="preserve">nel secondo modulo </w:t>
            </w:r>
            <w:r w:rsidR="00475FF8">
              <w:rPr>
                <w:rFonts w:ascii="Arial" w:hAnsi="Arial" w:cs="Arial"/>
                <w:color w:val="000000"/>
              </w:rPr>
              <w:t xml:space="preserve">ci </w:t>
            </w:r>
            <w:r w:rsidR="00475FF8" w:rsidRPr="00014B6B">
              <w:rPr>
                <w:rFonts w:ascii="Arial" w:hAnsi="Arial" w:cs="Arial"/>
                <w:color w:val="000000"/>
              </w:rPr>
              <w:t>si soffermer</w:t>
            </w:r>
            <w:r w:rsidR="00475FF8">
              <w:rPr>
                <w:rFonts w:ascii="Arial" w:hAnsi="Arial" w:cs="Arial"/>
                <w:color w:val="000000"/>
              </w:rPr>
              <w:t>à sulla responsabilità penale (</w:t>
            </w:r>
            <w:r w:rsidR="00475FF8" w:rsidRPr="00014B6B">
              <w:rPr>
                <w:rFonts w:ascii="Arial" w:hAnsi="Arial" w:cs="Arial"/>
                <w:color w:val="000000"/>
              </w:rPr>
              <w:t xml:space="preserve">del singolo e degli Enti complessi, con particolare riferimento ai reati </w:t>
            </w:r>
            <w:r w:rsidR="00475FF8">
              <w:rPr>
                <w:rFonts w:ascii="Arial" w:hAnsi="Arial" w:cs="Arial"/>
                <w:color w:val="000000"/>
              </w:rPr>
              <w:t>propri del Pubblico Ufficiale/</w:t>
            </w:r>
            <w:r w:rsidR="00475FF8" w:rsidRPr="00014B6B">
              <w:rPr>
                <w:rFonts w:ascii="Arial" w:hAnsi="Arial" w:cs="Arial"/>
                <w:color w:val="000000"/>
              </w:rPr>
              <w:t>Incaricato di pubblico servizio con uno speciale accento sui reati di corruzio</w:t>
            </w:r>
            <w:r w:rsidR="00475FF8">
              <w:rPr>
                <w:rFonts w:ascii="Arial" w:hAnsi="Arial" w:cs="Arial"/>
                <w:color w:val="000000"/>
              </w:rPr>
              <w:t>ne, concussione, malversazione);</w:t>
            </w:r>
            <w:r w:rsidR="00475FF8" w:rsidRPr="00014B6B">
              <w:rPr>
                <w:rFonts w:ascii="Arial" w:hAnsi="Arial" w:cs="Arial"/>
                <w:color w:val="000000"/>
              </w:rPr>
              <w:t xml:space="preserve"> nel terzo modulo </w:t>
            </w:r>
            <w:r w:rsidR="00475FF8">
              <w:rPr>
                <w:rFonts w:ascii="Arial" w:hAnsi="Arial" w:cs="Arial"/>
                <w:color w:val="000000"/>
              </w:rPr>
              <w:t xml:space="preserve">ci </w:t>
            </w:r>
            <w:r w:rsidR="00475FF8" w:rsidRPr="00014B6B">
              <w:rPr>
                <w:rFonts w:ascii="Arial" w:hAnsi="Arial" w:cs="Arial"/>
                <w:color w:val="000000"/>
              </w:rPr>
              <w:t xml:space="preserve">si occuperà della </w:t>
            </w:r>
            <w:r w:rsidR="00475FF8">
              <w:rPr>
                <w:rFonts w:ascii="Arial" w:hAnsi="Arial" w:cs="Arial"/>
                <w:color w:val="000000"/>
              </w:rPr>
              <w:t xml:space="preserve">responsabilità amministrativa ed </w:t>
            </w:r>
            <w:r w:rsidR="00475FF8" w:rsidRPr="00014B6B">
              <w:rPr>
                <w:rFonts w:ascii="Arial" w:hAnsi="Arial" w:cs="Arial"/>
                <w:color w:val="000000"/>
              </w:rPr>
              <w:t>erariale</w:t>
            </w:r>
            <w:r w:rsidR="00475FF8">
              <w:rPr>
                <w:rFonts w:ascii="Arial" w:hAnsi="Arial" w:cs="Arial"/>
                <w:color w:val="000000"/>
              </w:rPr>
              <w:t xml:space="preserve"> con cenni di contabilità pubblica</w:t>
            </w:r>
            <w:r w:rsidR="00475FF8" w:rsidRPr="00014B6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974F69" w:rsidRPr="005B2653" w14:paraId="0868C54B" w14:textId="77777777" w:rsidTr="00475FF8">
        <w:tc>
          <w:tcPr>
            <w:tcW w:w="2405" w:type="dxa"/>
            <w:shd w:val="clear" w:color="auto" w:fill="auto"/>
          </w:tcPr>
          <w:p w14:paraId="22F6D7ED" w14:textId="74B43323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8222" w:type="dxa"/>
            <w:shd w:val="clear" w:color="auto" w:fill="auto"/>
          </w:tcPr>
          <w:p w14:paraId="3D91409E" w14:textId="52FE18D2" w:rsidR="00DD6108" w:rsidRPr="00D048A3" w:rsidRDefault="00475FF8" w:rsidP="00D048A3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02"/>
              <w:jc w:val="both"/>
              <w:rPr>
                <w:rFonts w:ascii="Arial" w:hAnsi="Arial" w:cs="Arial"/>
                <w:i/>
                <w:sz w:val="22"/>
              </w:rPr>
            </w:pPr>
            <w:r w:rsidRPr="00ED10B6">
              <w:rPr>
                <w:rFonts w:ascii="Arial" w:hAnsi="Arial" w:cs="Arial"/>
                <w:color w:val="000000"/>
              </w:rPr>
              <w:t>Il programma didattico del Master è strutturato in modo da offrire ai laureati la possibilità di completare e perfezionare la propria conoscenza delle materie trattate, avendo riguardo al profilo normativo ma anche a quello economico e tecnico.</w:t>
            </w:r>
          </w:p>
        </w:tc>
      </w:tr>
      <w:tr w:rsidR="00974F69" w:rsidRPr="005B2653" w14:paraId="1967A286" w14:textId="77777777" w:rsidTr="00475FF8">
        <w:tc>
          <w:tcPr>
            <w:tcW w:w="2405" w:type="dxa"/>
            <w:shd w:val="clear" w:color="auto" w:fill="auto"/>
          </w:tcPr>
          <w:p w14:paraId="36658432" w14:textId="77777777" w:rsidR="00454AE4" w:rsidRPr="005B2653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Sbocchi </w:t>
            </w:r>
            <w:r w:rsidR="00497B91" w:rsidRPr="005B2653">
              <w:rPr>
                <w:rFonts w:ascii="Arial" w:hAnsi="Arial" w:cs="Arial"/>
                <w:b/>
                <w:sz w:val="22"/>
              </w:rPr>
              <w:t>occupazionali</w:t>
            </w:r>
          </w:p>
        </w:tc>
        <w:tc>
          <w:tcPr>
            <w:tcW w:w="8222" w:type="dxa"/>
            <w:shd w:val="clear" w:color="auto" w:fill="auto"/>
          </w:tcPr>
          <w:p w14:paraId="67C2D03C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Il corso offre una preparazione adeguata ad affrontare i concorsi pubblici e la carriera nell’amministrazione, nonché a fornire a dirigenti e funzionari delle pubbliche amministrazioni, centrali e locali, l’opportunità di svolgere attività di aggiornamento e di riqualificazione professionale, garantendo a professionisti del settore una approfondita conoscenza teorica e pratica.</w:t>
            </w:r>
          </w:p>
          <w:p w14:paraId="6F8D439C" w14:textId="6C432A83" w:rsidR="00454AE4" w:rsidRPr="00D048A3" w:rsidRDefault="00454AE4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475FF8" w:rsidRPr="005B2653" w14:paraId="2A8568D1" w14:textId="77777777" w:rsidTr="00475FF8">
        <w:tc>
          <w:tcPr>
            <w:tcW w:w="2405" w:type="dxa"/>
            <w:shd w:val="clear" w:color="auto" w:fill="auto"/>
          </w:tcPr>
          <w:p w14:paraId="37D2A30E" w14:textId="77777777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8222" w:type="dxa"/>
            <w:shd w:val="clear" w:color="auto" w:fill="auto"/>
          </w:tcPr>
          <w:p w14:paraId="1B125CF8" w14:textId="755EEDCD" w:rsidR="00475FF8" w:rsidRPr="00D048A3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ED10B6">
              <w:rPr>
                <w:rFonts w:ascii="Arial" w:hAnsi="Arial" w:cs="Arial"/>
                <w:color w:val="000000"/>
              </w:rPr>
              <w:t>Il corso si propone di fornire una conoscenza ampia e completa della responsabilità della pubblica amministrazione e del pubblico funzionario nei diversi ambiti civile, penale ed erariale. Il percorso di studio è altresì impreziosito da una particolare analisi del tema nel particolare ordinamento dell’ente comunale e dell’ordinamento penitenziario, al centro dell’odierno dibattito sia dottrinale sia giurisprudenziale</w:t>
            </w:r>
          </w:p>
        </w:tc>
      </w:tr>
      <w:tr w:rsidR="00475FF8" w:rsidRPr="005B2653" w14:paraId="1E9A2507" w14:textId="77777777" w:rsidTr="00475FF8">
        <w:tc>
          <w:tcPr>
            <w:tcW w:w="2405" w:type="dxa"/>
            <w:shd w:val="clear" w:color="auto" w:fill="auto"/>
          </w:tcPr>
          <w:p w14:paraId="7E6C96E9" w14:textId="6E8D2FFA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8222" w:type="dxa"/>
            <w:shd w:val="clear" w:color="auto" w:fill="auto"/>
          </w:tcPr>
          <w:p w14:paraId="6EFDEDD6" w14:textId="033095C2" w:rsidR="00475FF8" w:rsidRPr="00D048A3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color w:val="000000"/>
              </w:rPr>
              <w:t>Con la frequenza e il conseguimento del diploma di master lo studente acquisisce le nozioni e le conoscenze relative alla responsabilità penale ed erariale del funzionario (e più in generale di chi è dipendente della PA) nonché della responsabilità civile dell’Ufficio Pubblico nei confronti dei cittadini.</w:t>
            </w:r>
          </w:p>
        </w:tc>
      </w:tr>
      <w:tr w:rsidR="00475FF8" w:rsidRPr="005B2653" w14:paraId="348FA94E" w14:textId="77777777" w:rsidTr="00475FF8">
        <w:tc>
          <w:tcPr>
            <w:tcW w:w="2405" w:type="dxa"/>
            <w:shd w:val="clear" w:color="auto" w:fill="auto"/>
          </w:tcPr>
          <w:p w14:paraId="6B684184" w14:textId="7C6E5A8C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8222" w:type="dxa"/>
            <w:shd w:val="clear" w:color="auto" w:fill="auto"/>
          </w:tcPr>
          <w:p w14:paraId="2662346F" w14:textId="77777777" w:rsidR="00475FF8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 l’apprendimento delle nozioni inerenti agli argomenti delle singole lezioni, lo studente acquisisce la capacità di approccio alle situazioni che possono comportare la responsabilità della pubblica amministrazione e la responsabilità personale di natura penale ed erariale.</w:t>
            </w:r>
          </w:p>
          <w:p w14:paraId="1F164632" w14:textId="208258BF" w:rsidR="00475FF8" w:rsidRPr="00D048A3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color w:val="000000"/>
              </w:rPr>
              <w:t>Per chi lavora o aspira a lavorare nella PA ciò è particolarmente significativo poiché lo studente acquisisce la capacità di agire nel caso in cui si dovesse trovare ad affrontare problemi per i quali si potrebbe ravvisare una responsabilità per l’Ufficio di appartenenza o una propria responsabilità personale.</w:t>
            </w:r>
          </w:p>
        </w:tc>
      </w:tr>
      <w:tr w:rsidR="00475FF8" w:rsidRPr="005B2653" w14:paraId="505D2630" w14:textId="77777777" w:rsidTr="00475FF8">
        <w:tc>
          <w:tcPr>
            <w:tcW w:w="2405" w:type="dxa"/>
            <w:shd w:val="clear" w:color="auto" w:fill="auto"/>
          </w:tcPr>
          <w:p w14:paraId="044C548A" w14:textId="38578972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Riconoscimento delle competenze pregresse </w:t>
            </w:r>
          </w:p>
        </w:tc>
        <w:tc>
          <w:tcPr>
            <w:tcW w:w="8222" w:type="dxa"/>
            <w:shd w:val="clear" w:color="auto" w:fill="auto"/>
          </w:tcPr>
          <w:p w14:paraId="7F53E3F5" w14:textId="094C1CAE" w:rsidR="00475FF8" w:rsidRPr="00D048A3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Per coloro che hanno maturato una pregressa esperienza accademica su uno o più degli argomenti oggetto delle lezioni è prevista una relativa riduzione del percorso formativo da concordare con il Consiglio Direttivo del Master in sede </w:t>
            </w:r>
            <w:r w:rsidRPr="00286223">
              <w:rPr>
                <w:rFonts w:ascii="Arial" w:hAnsi="Arial" w:cs="Arial"/>
                <w:iCs/>
                <w:color w:val="000000"/>
              </w:rPr>
              <w:t>di richiesta di ammissione</w:t>
            </w:r>
            <w:r>
              <w:rPr>
                <w:rFonts w:ascii="Arial" w:hAnsi="Arial" w:cs="Arial"/>
                <w:iCs/>
                <w:color w:val="000000"/>
              </w:rPr>
              <w:t>.</w:t>
            </w:r>
          </w:p>
        </w:tc>
      </w:tr>
      <w:tr w:rsidR="00475FF8" w:rsidRPr="005B2653" w14:paraId="4BD6B115" w14:textId="77777777" w:rsidTr="00475FF8">
        <w:trPr>
          <w:trHeight w:val="70"/>
        </w:trPr>
        <w:tc>
          <w:tcPr>
            <w:tcW w:w="2405" w:type="dxa"/>
            <w:shd w:val="clear" w:color="auto" w:fill="auto"/>
          </w:tcPr>
          <w:p w14:paraId="2537B330" w14:textId="6CF6CD2B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8222" w:type="dxa"/>
            <w:shd w:val="clear" w:color="auto" w:fill="auto"/>
          </w:tcPr>
          <w:p w14:paraId="47F4E859" w14:textId="77777777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Superamento di un test scritto e r</w:t>
            </w:r>
            <w:r w:rsidRPr="00ED10B6">
              <w:rPr>
                <w:rFonts w:ascii="Arial" w:hAnsi="Arial" w:cs="Arial"/>
                <w:iCs/>
                <w:color w:val="000000"/>
              </w:rPr>
              <w:t>edazione tesina su un argomento a scelta tra quelli trattati.</w:t>
            </w:r>
          </w:p>
          <w:p w14:paraId="4DE4567C" w14:textId="58C3EAB7" w:rsidR="00475FF8" w:rsidRPr="005B2653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75FF8" w:rsidRPr="005B2653" w14:paraId="3335E5B0" w14:textId="77777777" w:rsidTr="00475FF8">
        <w:tc>
          <w:tcPr>
            <w:tcW w:w="2405" w:type="dxa"/>
            <w:shd w:val="clear" w:color="auto" w:fill="auto"/>
          </w:tcPr>
          <w:p w14:paraId="6ACA0BFB" w14:textId="6C5DA5E1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8222" w:type="dxa"/>
            <w:shd w:val="clear" w:color="auto" w:fill="auto"/>
          </w:tcPr>
          <w:p w14:paraId="643A7F63" w14:textId="3BADF427" w:rsidR="00475FF8" w:rsidRPr="005B2653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Laurea magistrale preferibilmente in Giurisprudenza, Economia, Scienze politiche</w:t>
            </w:r>
          </w:p>
        </w:tc>
      </w:tr>
      <w:tr w:rsidR="00475FF8" w:rsidRPr="005B2653" w14:paraId="27AD4224" w14:textId="77777777" w:rsidTr="00475FF8">
        <w:tc>
          <w:tcPr>
            <w:tcW w:w="2405" w:type="dxa"/>
            <w:shd w:val="clear" w:color="auto" w:fill="auto"/>
          </w:tcPr>
          <w:p w14:paraId="22BB6311" w14:textId="77777777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8222" w:type="dxa"/>
            <w:shd w:val="clear" w:color="auto" w:fill="auto"/>
          </w:tcPr>
          <w:p w14:paraId="1CE6EE41" w14:textId="77777777" w:rsidR="00475FF8" w:rsidRPr="00ED10B6" w:rsidRDefault="00475FF8" w:rsidP="00475FF8">
            <w:pPr>
              <w:pStyle w:val="Testonotaapidipagina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Minimo 10, m</w:t>
            </w:r>
            <w:r w:rsidRPr="00ED10B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assimo 60</w:t>
            </w:r>
          </w:p>
          <w:p w14:paraId="2E2A4BDE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75FF8" w:rsidRPr="005B2653" w14:paraId="7847DB23" w14:textId="77777777" w:rsidTr="00475FF8">
        <w:tc>
          <w:tcPr>
            <w:tcW w:w="2405" w:type="dxa"/>
            <w:shd w:val="clear" w:color="auto" w:fill="auto"/>
          </w:tcPr>
          <w:p w14:paraId="3CCF2549" w14:textId="77777777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8222" w:type="dxa"/>
            <w:shd w:val="clear" w:color="auto" w:fill="auto"/>
          </w:tcPr>
          <w:p w14:paraId="43D25D08" w14:textId="083ACC93" w:rsidR="00475FF8" w:rsidRPr="00D048A3" w:rsidRDefault="00475FF8" w:rsidP="00475FF8">
            <w:pPr>
              <w:pStyle w:val="Testonotaapidipagina"/>
              <w:jc w:val="both"/>
              <w:rPr>
                <w:rFonts w:ascii="Arial" w:hAnsi="Arial" w:cs="Arial"/>
                <w:i/>
                <w:sz w:val="22"/>
              </w:rPr>
            </w:pPr>
            <w:r w:rsidRPr="00ED10B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titoli - votazione laurea – età</w:t>
            </w:r>
          </w:p>
        </w:tc>
      </w:tr>
      <w:tr w:rsidR="00475FF8" w:rsidRPr="005B2653" w14:paraId="7325EED9" w14:textId="77777777" w:rsidTr="00475FF8">
        <w:tc>
          <w:tcPr>
            <w:tcW w:w="2405" w:type="dxa"/>
            <w:shd w:val="clear" w:color="auto" w:fill="auto"/>
          </w:tcPr>
          <w:p w14:paraId="07582B1F" w14:textId="0BD3FF0B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8222" w:type="dxa"/>
            <w:shd w:val="clear" w:color="auto" w:fill="auto"/>
          </w:tcPr>
          <w:p w14:paraId="5C7AEEBF" w14:textId="52C6D4DB" w:rsidR="00475FF8" w:rsidRPr="005B2653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iCs/>
                <w:color w:val="000000"/>
              </w:rPr>
              <w:t>31</w:t>
            </w:r>
            <w:r w:rsidRPr="00ED10B6">
              <w:rPr>
                <w:rFonts w:ascii="Arial" w:hAnsi="Arial" w:cs="Arial"/>
                <w:iCs/>
                <w:color w:val="000000"/>
              </w:rPr>
              <w:t>/10/201</w:t>
            </w:r>
            <w:r>
              <w:rPr>
                <w:rFonts w:ascii="Arial" w:hAnsi="Arial" w:cs="Arial"/>
                <w:iCs/>
                <w:color w:val="000000"/>
              </w:rPr>
              <w:t>9</w:t>
            </w:r>
          </w:p>
        </w:tc>
      </w:tr>
      <w:tr w:rsidR="00475FF8" w:rsidRPr="005B2653" w14:paraId="26EF2819" w14:textId="77777777" w:rsidTr="00475FF8">
        <w:tc>
          <w:tcPr>
            <w:tcW w:w="2405" w:type="dxa"/>
            <w:shd w:val="clear" w:color="auto" w:fill="auto"/>
          </w:tcPr>
          <w:p w14:paraId="37212209" w14:textId="37FB6314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8222" w:type="dxa"/>
            <w:shd w:val="clear" w:color="auto" w:fill="auto"/>
          </w:tcPr>
          <w:p w14:paraId="0D238698" w14:textId="01746CFB" w:rsidR="00475FF8" w:rsidRPr="005B2653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iCs/>
                <w:color w:val="000000"/>
              </w:rPr>
              <w:t>Convenzionale</w:t>
            </w:r>
          </w:p>
        </w:tc>
      </w:tr>
      <w:tr w:rsidR="00475FF8" w:rsidRPr="005B2653" w14:paraId="0D2D6B12" w14:textId="77777777" w:rsidTr="00475FF8">
        <w:tc>
          <w:tcPr>
            <w:tcW w:w="2405" w:type="dxa"/>
            <w:shd w:val="clear" w:color="auto" w:fill="auto"/>
          </w:tcPr>
          <w:p w14:paraId="5D419B81" w14:textId="4AFD9C08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8222" w:type="dxa"/>
            <w:shd w:val="clear" w:color="auto" w:fill="auto"/>
          </w:tcPr>
          <w:p w14:paraId="38F79575" w14:textId="320C174E" w:rsidR="00475FF8" w:rsidRPr="005B2653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highlight w:val="yellow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Il corso prevede</w:t>
            </w:r>
            <w:r>
              <w:rPr>
                <w:rFonts w:ascii="Arial" w:hAnsi="Arial" w:cs="Arial"/>
                <w:iCs/>
                <w:color w:val="000000"/>
              </w:rPr>
              <w:t xml:space="preserve"> anche</w:t>
            </w:r>
            <w:r w:rsidRPr="00ED10B6">
              <w:rPr>
                <w:rFonts w:ascii="Arial" w:hAnsi="Arial" w:cs="Arial"/>
                <w:iCs/>
                <w:color w:val="000000"/>
              </w:rPr>
              <w:t xml:space="preserve"> l’iscrizione a singoli moduli didattici; </w:t>
            </w:r>
            <w:r>
              <w:rPr>
                <w:rFonts w:ascii="Arial" w:hAnsi="Arial" w:cs="Arial"/>
                <w:iCs/>
                <w:color w:val="000000"/>
              </w:rPr>
              <w:t>sono previsti incontri di recupero e/o di approfondimento a richiesta dei corsisti con i docenti coordinatori dei singoli moduli.</w:t>
            </w:r>
          </w:p>
        </w:tc>
      </w:tr>
      <w:tr w:rsidR="00475FF8" w:rsidRPr="005B2653" w14:paraId="25C45DFD" w14:textId="77777777" w:rsidTr="00475FF8">
        <w:tc>
          <w:tcPr>
            <w:tcW w:w="2405" w:type="dxa"/>
            <w:shd w:val="clear" w:color="auto" w:fill="auto"/>
          </w:tcPr>
          <w:p w14:paraId="6E12A064" w14:textId="059CD5BF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8222" w:type="dxa"/>
            <w:shd w:val="clear" w:color="auto" w:fill="auto"/>
          </w:tcPr>
          <w:p w14:paraId="5BA00A9F" w14:textId="7A0F5437" w:rsidR="00475FF8" w:rsidRPr="005B2653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Italiano</w:t>
            </w:r>
          </w:p>
        </w:tc>
      </w:tr>
    </w:tbl>
    <w:p w14:paraId="5A548102" w14:textId="77777777" w:rsidR="00D048A3" w:rsidRDefault="00D048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E335680" w14:textId="511629F5" w:rsidR="00381B6F" w:rsidRPr="005B2653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Piano delle Attività Formative</w:t>
      </w:r>
    </w:p>
    <w:p w14:paraId="428A5C25" w14:textId="77777777" w:rsidR="00381B6F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B2653">
        <w:rPr>
          <w:rFonts w:ascii="Arial" w:hAnsi="Arial" w:cs="Arial"/>
          <w:bCs/>
        </w:rPr>
        <w:t>(Insegnamenti, Seminari di studio e di ricerca, Stage, Prova finale)</w:t>
      </w:r>
    </w:p>
    <w:p w14:paraId="50FDC3CB" w14:textId="77777777" w:rsidR="007D7D38" w:rsidRPr="005B2653" w:rsidRDefault="007D7D38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2131"/>
        <w:gridCol w:w="1022"/>
        <w:gridCol w:w="1020"/>
        <w:gridCol w:w="1110"/>
        <w:gridCol w:w="1057"/>
      </w:tblGrid>
      <w:tr w:rsidR="00974F69" w:rsidRPr="005B2653" w14:paraId="5EF68F18" w14:textId="77777777" w:rsidTr="008F1B27">
        <w:trPr>
          <w:jc w:val="center"/>
        </w:trPr>
        <w:tc>
          <w:tcPr>
            <w:tcW w:w="3742" w:type="dxa"/>
          </w:tcPr>
          <w:p w14:paraId="324D201C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Titolo in italiano e in inglese e docente di riferimento</w:t>
            </w:r>
          </w:p>
        </w:tc>
        <w:tc>
          <w:tcPr>
            <w:tcW w:w="2155" w:type="dxa"/>
            <w:vAlign w:val="center"/>
          </w:tcPr>
          <w:p w14:paraId="53D59216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43522D82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1034" w:type="dxa"/>
            <w:vAlign w:val="center"/>
          </w:tcPr>
          <w:p w14:paraId="42A8B40F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1034" w:type="dxa"/>
            <w:vAlign w:val="center"/>
          </w:tcPr>
          <w:p w14:paraId="5D108980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1034" w:type="dxa"/>
          </w:tcPr>
          <w:p w14:paraId="5E77DC79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035" w:type="dxa"/>
            <w:vAlign w:val="center"/>
          </w:tcPr>
          <w:p w14:paraId="3751FA28" w14:textId="77777777" w:rsidR="007D7D38" w:rsidRPr="005B2653" w:rsidRDefault="007D7D38" w:rsidP="007D7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475FF8" w:rsidRPr="005B2653" w14:paraId="6EF59830" w14:textId="77777777" w:rsidTr="00475FF8">
        <w:trPr>
          <w:jc w:val="center"/>
        </w:trPr>
        <w:tc>
          <w:tcPr>
            <w:tcW w:w="3742" w:type="dxa"/>
          </w:tcPr>
          <w:p w14:paraId="477D0E04" w14:textId="77777777" w:rsidR="00475FF8" w:rsidRDefault="00475FF8" w:rsidP="00475FF8">
            <w:pPr>
              <w:suppressAutoHyphens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Modulo I </w:t>
            </w:r>
          </w:p>
          <w:p w14:paraId="238F95BB" w14:textId="77777777" w:rsidR="00475FF8" w:rsidRDefault="00475FF8" w:rsidP="00475FF8">
            <w:pPr>
              <w:suppressAutoHyphens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14:paraId="566FFE73" w14:textId="77777777" w:rsidR="00475FF8" w:rsidRDefault="00475FF8" w:rsidP="00475FF8">
            <w:pPr>
              <w:suppressAutoHyphens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Docente di riferimento</w:t>
            </w:r>
            <w:r w:rsidRPr="00ED10B6">
              <w:rPr>
                <w:rFonts w:ascii="Arial" w:hAnsi="Arial" w:cs="Arial"/>
                <w:b/>
                <w:color w:val="000000"/>
              </w:rPr>
              <w:t xml:space="preserve"> prof. </w:t>
            </w:r>
            <w:r>
              <w:rPr>
                <w:rFonts w:ascii="Arial" w:hAnsi="Arial" w:cs="Arial"/>
                <w:b/>
                <w:color w:val="000000"/>
              </w:rPr>
              <w:t>Giuseppe Grisi</w:t>
            </w:r>
            <w:r w:rsidRPr="00ED10B6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181619D" w14:textId="77777777" w:rsidR="00475FF8" w:rsidRDefault="00475FF8" w:rsidP="00475FF8">
            <w:pPr>
              <w:suppressAutoHyphens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14:paraId="33DC7F42" w14:textId="7B8A83B9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b/>
                <w:color w:val="000000"/>
              </w:rPr>
              <w:t>Attività formativa in</w:t>
            </w:r>
            <w:r w:rsidRPr="00ED10B6">
              <w:rPr>
                <w:rFonts w:ascii="Arial" w:hAnsi="Arial" w:cs="Arial"/>
                <w:b/>
                <w:color w:val="000000"/>
              </w:rPr>
              <w:t xml:space="preserve"> “</w:t>
            </w:r>
            <w:r>
              <w:rPr>
                <w:rFonts w:ascii="Arial" w:hAnsi="Arial" w:cs="Arial"/>
                <w:b/>
                <w:color w:val="000000"/>
              </w:rPr>
              <w:t>Diritto e</w:t>
            </w:r>
            <w:r w:rsidRPr="00ED10B6">
              <w:rPr>
                <w:rFonts w:ascii="Arial" w:hAnsi="Arial" w:cs="Arial"/>
                <w:b/>
                <w:color w:val="000000"/>
              </w:rPr>
              <w:t xml:space="preserve"> responsabilità civile della Pubblica amministrazione” (</w:t>
            </w:r>
            <w:proofErr w:type="spellStart"/>
            <w:r w:rsidRPr="00ED10B6">
              <w:rPr>
                <w:rFonts w:ascii="Arial" w:hAnsi="Arial" w:cs="Arial"/>
                <w:b/>
                <w:i/>
                <w:color w:val="000000"/>
              </w:rPr>
              <w:t>Civil</w:t>
            </w:r>
            <w:proofErr w:type="spellEnd"/>
            <w:r w:rsidRPr="00ED10B6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ED10B6">
              <w:rPr>
                <w:rFonts w:ascii="Arial" w:hAnsi="Arial" w:cs="Arial"/>
                <w:b/>
                <w:i/>
                <w:color w:val="000000"/>
              </w:rPr>
              <w:t>liability</w:t>
            </w:r>
            <w:proofErr w:type="spellEnd"/>
            <w:r w:rsidRPr="00ED10B6">
              <w:rPr>
                <w:rFonts w:ascii="Arial" w:hAnsi="Arial" w:cs="Arial"/>
                <w:b/>
                <w:i/>
                <w:color w:val="000000"/>
              </w:rPr>
              <w:t xml:space="preserve"> of Public Administration</w:t>
            </w:r>
            <w:r w:rsidRPr="00ED10B6">
              <w:rPr>
                <w:rFonts w:ascii="Arial" w:hAnsi="Arial" w:cs="Arial"/>
                <w:b/>
                <w:color w:val="000000"/>
              </w:rPr>
              <w:t>)</w:t>
            </w:r>
            <w:r>
              <w:rPr>
                <w:rFonts w:ascii="Arial" w:hAnsi="Arial" w:cs="Arial"/>
                <w:b/>
                <w:color w:val="000000"/>
              </w:rPr>
              <w:t xml:space="preserve"> trattata nei seguenti argomenti:</w:t>
            </w:r>
          </w:p>
        </w:tc>
        <w:tc>
          <w:tcPr>
            <w:tcW w:w="2155" w:type="dxa"/>
          </w:tcPr>
          <w:p w14:paraId="0BEC392F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05A85FD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BD2DA15" w14:textId="77777777" w:rsidR="00475FF8" w:rsidRDefault="00475FF8" w:rsidP="00475FF8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14:paraId="530520AF" w14:textId="77777777" w:rsidR="00475FF8" w:rsidRDefault="00475FF8" w:rsidP="00475FF8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14:paraId="06C3C5A0" w14:textId="77777777" w:rsidR="00475FF8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0B6">
              <w:rPr>
                <w:rFonts w:ascii="Arial" w:hAnsi="Arial" w:cs="Arial"/>
                <w:b/>
                <w:color w:val="000000"/>
              </w:rPr>
              <w:t>IUS/01</w:t>
            </w:r>
          </w:p>
          <w:p w14:paraId="2D0AE444" w14:textId="1F813BC1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b/>
                <w:color w:val="000000"/>
              </w:rPr>
              <w:t>IUS/05</w:t>
            </w:r>
          </w:p>
        </w:tc>
        <w:tc>
          <w:tcPr>
            <w:tcW w:w="1034" w:type="dxa"/>
            <w:vAlign w:val="center"/>
          </w:tcPr>
          <w:p w14:paraId="15E3BDA7" w14:textId="3BDE3088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1034" w:type="dxa"/>
            <w:vAlign w:val="center"/>
          </w:tcPr>
          <w:p w14:paraId="5CEF64F1" w14:textId="55F8ADF1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1034" w:type="dxa"/>
          </w:tcPr>
          <w:p w14:paraId="4035DCE7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D686866" w14:textId="77777777" w:rsidR="00475FF8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97A1321" w14:textId="77777777" w:rsidR="00475FF8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7005102" w14:textId="3B3CBF6A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b/>
                <w:color w:val="000000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1230A34E" w14:textId="24882AF6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b/>
                <w:color w:val="000000"/>
              </w:rPr>
              <w:t>italiano</w:t>
            </w:r>
          </w:p>
        </w:tc>
      </w:tr>
      <w:tr w:rsidR="00475FF8" w:rsidRPr="005B2653" w14:paraId="7C1DAF10" w14:textId="77777777" w:rsidTr="00475FF8">
        <w:trPr>
          <w:jc w:val="center"/>
        </w:trPr>
        <w:tc>
          <w:tcPr>
            <w:tcW w:w="3742" w:type="dxa"/>
            <w:vAlign w:val="center"/>
          </w:tcPr>
          <w:p w14:paraId="5EDC53C2" w14:textId="16E4F6F6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 xml:space="preserve">La natura della responsabilità della Pubblica amministrazione </w:t>
            </w:r>
          </w:p>
        </w:tc>
        <w:tc>
          <w:tcPr>
            <w:tcW w:w="2155" w:type="dxa"/>
          </w:tcPr>
          <w:p w14:paraId="45863017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14:paraId="47EFAA70" w14:textId="68E2FBCE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506A5A7C" w14:textId="66E2EFC4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1B1E320C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7072B885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475FF8" w:rsidRPr="005B2653" w14:paraId="4089D79A" w14:textId="77777777" w:rsidTr="00475FF8">
        <w:trPr>
          <w:jc w:val="center"/>
        </w:trPr>
        <w:tc>
          <w:tcPr>
            <w:tcW w:w="3742" w:type="dxa"/>
            <w:vAlign w:val="center"/>
          </w:tcPr>
          <w:p w14:paraId="19D1F69F" w14:textId="2B151B8E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color w:val="000000"/>
              </w:rPr>
              <w:t>La risarcibilità dell’interesse legittimo e la sua natura giuridica</w:t>
            </w:r>
          </w:p>
        </w:tc>
        <w:tc>
          <w:tcPr>
            <w:tcW w:w="2155" w:type="dxa"/>
          </w:tcPr>
          <w:p w14:paraId="26EEE457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14:paraId="35BAA863" w14:textId="63CED8E5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4" w:type="dxa"/>
            <w:vAlign w:val="center"/>
          </w:tcPr>
          <w:p w14:paraId="54DA9C14" w14:textId="1163BFE2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34" w:type="dxa"/>
          </w:tcPr>
          <w:p w14:paraId="61A29B5B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362EE812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475FF8" w:rsidRPr="005B2653" w14:paraId="65B52C32" w14:textId="77777777" w:rsidTr="00475FF8">
        <w:trPr>
          <w:jc w:val="center"/>
        </w:trPr>
        <w:tc>
          <w:tcPr>
            <w:tcW w:w="3742" w:type="dxa"/>
            <w:vAlign w:val="center"/>
          </w:tcPr>
          <w:p w14:paraId="0320F95A" w14:textId="3AC4E9CA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 xml:space="preserve">La prospettiva extracontrattuale e la distinzione tra interesse </w:t>
            </w:r>
            <w:proofErr w:type="spellStart"/>
            <w:r w:rsidRPr="00ED10B6">
              <w:rPr>
                <w:rFonts w:ascii="Arial" w:hAnsi="Arial" w:cs="Arial"/>
                <w:iCs/>
                <w:color w:val="000000"/>
              </w:rPr>
              <w:t>pretensivo</w:t>
            </w:r>
            <w:proofErr w:type="spellEnd"/>
            <w:r w:rsidRPr="00ED10B6">
              <w:rPr>
                <w:rFonts w:ascii="Arial" w:hAnsi="Arial" w:cs="Arial"/>
                <w:iCs/>
                <w:color w:val="000000"/>
              </w:rPr>
              <w:t xml:space="preserve"> e oppositivo</w:t>
            </w:r>
          </w:p>
        </w:tc>
        <w:tc>
          <w:tcPr>
            <w:tcW w:w="2155" w:type="dxa"/>
          </w:tcPr>
          <w:p w14:paraId="230AB356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14:paraId="6C8EA237" w14:textId="2F49B610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4" w:type="dxa"/>
            <w:vAlign w:val="center"/>
          </w:tcPr>
          <w:p w14:paraId="36F1FCC3" w14:textId="39DA48D2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34" w:type="dxa"/>
          </w:tcPr>
          <w:p w14:paraId="7C7A8427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032CB8AB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475FF8" w:rsidRPr="005B2653" w14:paraId="12E09B9F" w14:textId="77777777" w:rsidTr="00475FF8">
        <w:trPr>
          <w:jc w:val="center"/>
        </w:trPr>
        <w:tc>
          <w:tcPr>
            <w:tcW w:w="3742" w:type="dxa"/>
            <w:vAlign w:val="center"/>
          </w:tcPr>
          <w:p w14:paraId="726D5D38" w14:textId="0628854C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La prospettiva contrattuale</w:t>
            </w:r>
          </w:p>
        </w:tc>
        <w:tc>
          <w:tcPr>
            <w:tcW w:w="2155" w:type="dxa"/>
          </w:tcPr>
          <w:p w14:paraId="689E2321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14:paraId="15B69783" w14:textId="5B8E6264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18DF2CFF" w14:textId="00616F7F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44CDF326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  <w:vAlign w:val="center"/>
          </w:tcPr>
          <w:p w14:paraId="2BF5E1B5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475FF8" w:rsidRPr="005B2653" w14:paraId="54ACF132" w14:textId="77777777" w:rsidTr="00475FF8">
        <w:trPr>
          <w:jc w:val="center"/>
        </w:trPr>
        <w:tc>
          <w:tcPr>
            <w:tcW w:w="3742" w:type="dxa"/>
            <w:vAlign w:val="center"/>
          </w:tcPr>
          <w:p w14:paraId="4DBEE573" w14:textId="34FF1475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La responsabilità precontrattuale e la responsabilità da “contatto sociale qualificato”</w:t>
            </w:r>
          </w:p>
        </w:tc>
        <w:tc>
          <w:tcPr>
            <w:tcW w:w="2155" w:type="dxa"/>
          </w:tcPr>
          <w:p w14:paraId="2F753995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14:paraId="3F2EC393" w14:textId="38C0A49F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4" w:type="dxa"/>
            <w:vAlign w:val="center"/>
          </w:tcPr>
          <w:p w14:paraId="0011ABF5" w14:textId="51784100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34" w:type="dxa"/>
          </w:tcPr>
          <w:p w14:paraId="40FE8968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</w:tcPr>
          <w:p w14:paraId="7FEA257C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475FF8" w:rsidRPr="005B2653" w14:paraId="1DD95865" w14:textId="77777777" w:rsidTr="00475FF8">
        <w:trPr>
          <w:jc w:val="center"/>
        </w:trPr>
        <w:tc>
          <w:tcPr>
            <w:tcW w:w="3742" w:type="dxa"/>
            <w:vAlign w:val="center"/>
          </w:tcPr>
          <w:p w14:paraId="438EADA7" w14:textId="3620E399" w:rsidR="00475FF8" w:rsidRPr="00ED10B6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Gli elementi strutturali della responsabilità della Pubblica amministrazione</w:t>
            </w:r>
          </w:p>
        </w:tc>
        <w:tc>
          <w:tcPr>
            <w:tcW w:w="2155" w:type="dxa"/>
          </w:tcPr>
          <w:p w14:paraId="53A8C7E4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14:paraId="0D096912" w14:textId="26C8344F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3D1098F4" w14:textId="698B785D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40C89212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</w:tcPr>
          <w:p w14:paraId="699896AD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475FF8" w:rsidRPr="005B2653" w14:paraId="4E3EF124" w14:textId="77777777" w:rsidTr="00475FF8">
        <w:trPr>
          <w:jc w:val="center"/>
        </w:trPr>
        <w:tc>
          <w:tcPr>
            <w:tcW w:w="3742" w:type="dxa"/>
            <w:vAlign w:val="center"/>
          </w:tcPr>
          <w:p w14:paraId="237D4167" w14:textId="5FB5D1FC" w:rsidR="00475FF8" w:rsidRPr="00ED10B6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 xml:space="preserve">L’elemento soggettivo della colpa: colpa </w:t>
            </w:r>
            <w:r w:rsidRPr="00ED10B6">
              <w:rPr>
                <w:rFonts w:ascii="Arial" w:hAnsi="Arial" w:cs="Arial"/>
                <w:i/>
                <w:iCs/>
                <w:color w:val="000000"/>
              </w:rPr>
              <w:t xml:space="preserve">in re </w:t>
            </w:r>
            <w:proofErr w:type="spellStart"/>
            <w:r w:rsidRPr="00ED10B6">
              <w:rPr>
                <w:rFonts w:ascii="Arial" w:hAnsi="Arial" w:cs="Arial"/>
                <w:i/>
                <w:iCs/>
                <w:color w:val="000000"/>
              </w:rPr>
              <w:t>ipsa</w:t>
            </w:r>
            <w:proofErr w:type="spellEnd"/>
            <w:r w:rsidRPr="00ED10B6">
              <w:rPr>
                <w:rFonts w:ascii="Arial" w:hAnsi="Arial" w:cs="Arial"/>
                <w:iCs/>
                <w:color w:val="000000"/>
              </w:rPr>
              <w:t xml:space="preserve"> e colpa d’apparato</w:t>
            </w:r>
          </w:p>
        </w:tc>
        <w:tc>
          <w:tcPr>
            <w:tcW w:w="2155" w:type="dxa"/>
          </w:tcPr>
          <w:p w14:paraId="1742D553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14:paraId="79FEA0DF" w14:textId="5D459D91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4" w:type="dxa"/>
            <w:vAlign w:val="center"/>
          </w:tcPr>
          <w:p w14:paraId="386E9568" w14:textId="52BAA887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34" w:type="dxa"/>
          </w:tcPr>
          <w:p w14:paraId="05667D25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</w:tcPr>
          <w:p w14:paraId="47DB970F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475FF8" w:rsidRPr="005B2653" w14:paraId="3DB90BB4" w14:textId="77777777" w:rsidTr="00475FF8">
        <w:trPr>
          <w:jc w:val="center"/>
        </w:trPr>
        <w:tc>
          <w:tcPr>
            <w:tcW w:w="3742" w:type="dxa"/>
            <w:vAlign w:val="center"/>
          </w:tcPr>
          <w:p w14:paraId="3D277122" w14:textId="7F02C291" w:rsidR="00475FF8" w:rsidRPr="00ED10B6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Il riparto di giurisdizione e il problema della pregiudizialità amministrativa</w:t>
            </w:r>
          </w:p>
        </w:tc>
        <w:tc>
          <w:tcPr>
            <w:tcW w:w="2155" w:type="dxa"/>
          </w:tcPr>
          <w:p w14:paraId="2D2C0018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14:paraId="0C0C5663" w14:textId="27EF2E23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505ADA3F" w14:textId="1DC9B920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48738B43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</w:tcPr>
          <w:p w14:paraId="13B26428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475FF8" w:rsidRPr="005B2653" w14:paraId="0696BC91" w14:textId="77777777" w:rsidTr="00475FF8">
        <w:trPr>
          <w:jc w:val="center"/>
        </w:trPr>
        <w:tc>
          <w:tcPr>
            <w:tcW w:w="3742" w:type="dxa"/>
            <w:vAlign w:val="center"/>
          </w:tcPr>
          <w:p w14:paraId="3BB8C10C" w14:textId="5FCCB967" w:rsidR="00475FF8" w:rsidRPr="00ED10B6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Il risarcimento del danno</w:t>
            </w:r>
          </w:p>
        </w:tc>
        <w:tc>
          <w:tcPr>
            <w:tcW w:w="2155" w:type="dxa"/>
          </w:tcPr>
          <w:p w14:paraId="39D2C18E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14:paraId="6558270C" w14:textId="4BF17D22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01DED5A0" w14:textId="0A5A5D98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5CB5FB91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</w:tcPr>
          <w:p w14:paraId="4C80DC78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475FF8" w:rsidRPr="005B2653" w14:paraId="524D33E4" w14:textId="77777777" w:rsidTr="00475FF8">
        <w:trPr>
          <w:jc w:val="center"/>
        </w:trPr>
        <w:tc>
          <w:tcPr>
            <w:tcW w:w="3742" w:type="dxa"/>
            <w:vAlign w:val="center"/>
          </w:tcPr>
          <w:p w14:paraId="6B1B4C22" w14:textId="76CC81C6" w:rsidR="00475FF8" w:rsidRPr="00ED10B6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Il rapporto tra la responsabilità della Pubblica amministrazione e la responsabilità del pubblico funzionario</w:t>
            </w:r>
          </w:p>
        </w:tc>
        <w:tc>
          <w:tcPr>
            <w:tcW w:w="2155" w:type="dxa"/>
          </w:tcPr>
          <w:p w14:paraId="11449AC8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14:paraId="0FF2A9D3" w14:textId="1E9B81DE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6B69BBD9" w14:textId="4ED1DBB8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52585683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</w:tcPr>
          <w:p w14:paraId="21FBC1F9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475FF8" w:rsidRPr="005B2653" w14:paraId="0544AAA6" w14:textId="77777777" w:rsidTr="00475FF8">
        <w:trPr>
          <w:jc w:val="center"/>
        </w:trPr>
        <w:tc>
          <w:tcPr>
            <w:tcW w:w="3742" w:type="dxa"/>
            <w:vAlign w:val="center"/>
          </w:tcPr>
          <w:p w14:paraId="0F4EFA44" w14:textId="36535F5F" w:rsidR="00475FF8" w:rsidRPr="00ED10B6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Responsabilità solidale e azione di regresso</w:t>
            </w:r>
          </w:p>
        </w:tc>
        <w:tc>
          <w:tcPr>
            <w:tcW w:w="2155" w:type="dxa"/>
          </w:tcPr>
          <w:p w14:paraId="63E3CBC2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14:paraId="350CAF23" w14:textId="377E9AC6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42A7AD81" w14:textId="0F0480EA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35B7F4E5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</w:tcPr>
          <w:p w14:paraId="6D3AD685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475FF8" w:rsidRPr="005B2653" w14:paraId="721287A0" w14:textId="77777777" w:rsidTr="00475FF8">
        <w:trPr>
          <w:jc w:val="center"/>
        </w:trPr>
        <w:tc>
          <w:tcPr>
            <w:tcW w:w="3742" w:type="dxa"/>
            <w:vAlign w:val="center"/>
          </w:tcPr>
          <w:p w14:paraId="2B3C3443" w14:textId="4BEA082D" w:rsidR="00475FF8" w:rsidRPr="00ED10B6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I contratti pubblici</w:t>
            </w:r>
          </w:p>
        </w:tc>
        <w:tc>
          <w:tcPr>
            <w:tcW w:w="2155" w:type="dxa"/>
          </w:tcPr>
          <w:p w14:paraId="3FADB286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14:paraId="05A6A3C3" w14:textId="6C487458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4" w:type="dxa"/>
            <w:vAlign w:val="center"/>
          </w:tcPr>
          <w:p w14:paraId="64E52496" w14:textId="32A4578B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34" w:type="dxa"/>
          </w:tcPr>
          <w:p w14:paraId="45B989E6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</w:tcPr>
          <w:p w14:paraId="79EC1C9C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475FF8" w:rsidRPr="005B2653" w14:paraId="5EBA2050" w14:textId="77777777" w:rsidTr="00475FF8">
        <w:trPr>
          <w:jc w:val="center"/>
        </w:trPr>
        <w:tc>
          <w:tcPr>
            <w:tcW w:w="3742" w:type="dxa"/>
            <w:vAlign w:val="center"/>
          </w:tcPr>
          <w:p w14:paraId="0E725EC3" w14:textId="25767E52" w:rsidR="00475FF8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La responsabilità civile del magistrato e dello Stato</w:t>
            </w:r>
          </w:p>
        </w:tc>
        <w:tc>
          <w:tcPr>
            <w:tcW w:w="2155" w:type="dxa"/>
          </w:tcPr>
          <w:p w14:paraId="54AA1084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14:paraId="1B488234" w14:textId="4DD8E0C9" w:rsidR="00475FF8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47B7CE18" w14:textId="1434666C" w:rsidR="00475FF8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716A5A50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</w:tcPr>
          <w:p w14:paraId="1817A8F9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475FF8" w:rsidRPr="005B2653" w14:paraId="5090D290" w14:textId="77777777" w:rsidTr="00475FF8">
        <w:trPr>
          <w:jc w:val="center"/>
        </w:trPr>
        <w:tc>
          <w:tcPr>
            <w:tcW w:w="3742" w:type="dxa"/>
            <w:vAlign w:val="center"/>
          </w:tcPr>
          <w:p w14:paraId="692EBAE4" w14:textId="5EEABA8C" w:rsidR="00475FF8" w:rsidRPr="00ED10B6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La responsabilità dello Stato verso le persone in stato di detenzione</w:t>
            </w:r>
          </w:p>
        </w:tc>
        <w:tc>
          <w:tcPr>
            <w:tcW w:w="2155" w:type="dxa"/>
          </w:tcPr>
          <w:p w14:paraId="40C4BB4F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14:paraId="5652908D" w14:textId="6E037DB3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4" w:type="dxa"/>
            <w:vAlign w:val="center"/>
          </w:tcPr>
          <w:p w14:paraId="38805CAC" w14:textId="16FA2B00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34" w:type="dxa"/>
          </w:tcPr>
          <w:p w14:paraId="2F6FF818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</w:tcPr>
          <w:p w14:paraId="758D80BD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475FF8" w:rsidRPr="005B2653" w14:paraId="0E58EF53" w14:textId="77777777" w:rsidTr="00475FF8">
        <w:trPr>
          <w:jc w:val="center"/>
        </w:trPr>
        <w:tc>
          <w:tcPr>
            <w:tcW w:w="3742" w:type="dxa"/>
            <w:vAlign w:val="center"/>
          </w:tcPr>
          <w:p w14:paraId="108CB717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55" w:type="dxa"/>
          </w:tcPr>
          <w:p w14:paraId="0158A4F5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4" w:type="dxa"/>
            <w:vAlign w:val="center"/>
          </w:tcPr>
          <w:p w14:paraId="40BCF5F0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2C33D51A" w14:textId="77777777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</w:tcPr>
          <w:p w14:paraId="5B830E60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035" w:type="dxa"/>
          </w:tcPr>
          <w:p w14:paraId="4DCB611A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475FF8" w:rsidRPr="005B2653" w14:paraId="179C166D" w14:textId="77777777" w:rsidTr="00475FF8">
        <w:trPr>
          <w:jc w:val="center"/>
        </w:trPr>
        <w:tc>
          <w:tcPr>
            <w:tcW w:w="3742" w:type="dxa"/>
            <w:vAlign w:val="center"/>
          </w:tcPr>
          <w:p w14:paraId="5A150C9E" w14:textId="77777777" w:rsidR="00475FF8" w:rsidRDefault="00475FF8" w:rsidP="00475FF8">
            <w:pPr>
              <w:suppressAutoHyphens/>
              <w:snapToGrid w:val="0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Modulo II</w:t>
            </w:r>
          </w:p>
          <w:p w14:paraId="7491EC00" w14:textId="77777777" w:rsidR="00475FF8" w:rsidRDefault="00475FF8" w:rsidP="00475FF8">
            <w:pPr>
              <w:suppressAutoHyphens/>
              <w:snapToGrid w:val="0"/>
              <w:rPr>
                <w:rFonts w:ascii="Arial" w:hAnsi="Arial" w:cs="Arial"/>
                <w:b/>
                <w:iCs/>
                <w:color w:val="000000"/>
              </w:rPr>
            </w:pPr>
          </w:p>
          <w:p w14:paraId="1D17BDB4" w14:textId="77777777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b/>
                <w:iCs/>
                <w:color w:val="000000"/>
              </w:rPr>
              <w:t>Docent</w:t>
            </w:r>
            <w:r>
              <w:rPr>
                <w:rFonts w:ascii="Arial" w:hAnsi="Arial" w:cs="Arial"/>
                <w:b/>
                <w:iCs/>
                <w:color w:val="000000"/>
              </w:rPr>
              <w:t xml:space="preserve">i di riferimento </w:t>
            </w:r>
            <w:r w:rsidRPr="00ED10B6">
              <w:rPr>
                <w:rFonts w:ascii="Arial" w:hAnsi="Arial" w:cs="Arial"/>
                <w:b/>
                <w:iCs/>
                <w:color w:val="000000"/>
              </w:rPr>
              <w:t xml:space="preserve">prof. Enrico </w:t>
            </w:r>
            <w:proofErr w:type="spellStart"/>
            <w:r w:rsidRPr="00ED10B6">
              <w:rPr>
                <w:rFonts w:ascii="Arial" w:hAnsi="Arial" w:cs="Arial"/>
                <w:b/>
                <w:iCs/>
                <w:color w:val="000000"/>
              </w:rPr>
              <w:t>Mezzetti</w:t>
            </w:r>
            <w:proofErr w:type="spellEnd"/>
            <w:r>
              <w:rPr>
                <w:rFonts w:ascii="Arial" w:hAnsi="Arial" w:cs="Arial"/>
                <w:b/>
                <w:iCs/>
                <w:color w:val="000000"/>
              </w:rPr>
              <w:t xml:space="preserve"> e prof. Daniele Piva</w:t>
            </w:r>
          </w:p>
          <w:p w14:paraId="32D5660D" w14:textId="77777777" w:rsidR="00475FF8" w:rsidRDefault="00475FF8" w:rsidP="00475FF8">
            <w:pPr>
              <w:suppressAutoHyphens/>
              <w:snapToGrid w:val="0"/>
              <w:rPr>
                <w:rFonts w:ascii="Arial" w:hAnsi="Arial" w:cs="Arial"/>
                <w:b/>
                <w:iCs/>
                <w:color w:val="000000"/>
              </w:rPr>
            </w:pPr>
          </w:p>
          <w:p w14:paraId="1C4BDAE7" w14:textId="3FB8DB63" w:rsidR="00475FF8" w:rsidRPr="00ED10B6" w:rsidRDefault="00475FF8" w:rsidP="00475F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 xml:space="preserve">Attività formativa in </w:t>
            </w:r>
            <w:r w:rsidRPr="00ED10B6">
              <w:rPr>
                <w:rFonts w:ascii="Arial" w:hAnsi="Arial" w:cs="Arial"/>
                <w:b/>
                <w:iCs/>
                <w:color w:val="000000"/>
              </w:rPr>
              <w:t>“</w:t>
            </w:r>
            <w:r>
              <w:rPr>
                <w:rFonts w:ascii="Arial" w:hAnsi="Arial" w:cs="Arial"/>
                <w:b/>
                <w:iCs/>
                <w:color w:val="000000"/>
              </w:rPr>
              <w:t xml:space="preserve">Diritto e </w:t>
            </w:r>
            <w:r w:rsidRPr="00ED10B6">
              <w:rPr>
                <w:rFonts w:ascii="Arial" w:hAnsi="Arial" w:cs="Arial"/>
                <w:b/>
                <w:iCs/>
                <w:color w:val="000000"/>
              </w:rPr>
              <w:t>responsabilità penale del pubblico funzionario” (</w:t>
            </w:r>
            <w:proofErr w:type="spellStart"/>
            <w:r w:rsidRPr="00ED10B6">
              <w:rPr>
                <w:rFonts w:ascii="Arial" w:hAnsi="Arial" w:cs="Arial"/>
                <w:b/>
                <w:i/>
                <w:iCs/>
                <w:color w:val="000000"/>
              </w:rPr>
              <w:t>Criminal</w:t>
            </w:r>
            <w:proofErr w:type="spellEnd"/>
            <w:r w:rsidRPr="00ED10B6">
              <w:rPr>
                <w:rFonts w:ascii="Arial" w:hAnsi="Arial" w:cs="Arial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ED10B6">
              <w:rPr>
                <w:rFonts w:ascii="Arial" w:hAnsi="Arial" w:cs="Arial"/>
                <w:b/>
                <w:i/>
                <w:iCs/>
                <w:color w:val="000000"/>
              </w:rPr>
              <w:t>liability</w:t>
            </w:r>
            <w:proofErr w:type="spellEnd"/>
            <w:r w:rsidRPr="00ED10B6">
              <w:rPr>
                <w:rFonts w:ascii="Arial" w:hAnsi="Arial" w:cs="Arial"/>
                <w:b/>
                <w:i/>
                <w:iCs/>
                <w:color w:val="000000"/>
              </w:rPr>
              <w:t xml:space="preserve"> of public </w:t>
            </w:r>
            <w:proofErr w:type="spellStart"/>
            <w:r w:rsidRPr="00ED10B6">
              <w:rPr>
                <w:rFonts w:ascii="Arial" w:hAnsi="Arial" w:cs="Arial"/>
                <w:b/>
                <w:i/>
                <w:iCs/>
                <w:color w:val="000000"/>
              </w:rPr>
              <w:t>officer</w:t>
            </w:r>
            <w:proofErr w:type="spellEnd"/>
            <w:r w:rsidRPr="00ED10B6">
              <w:rPr>
                <w:rFonts w:ascii="Arial" w:hAnsi="Arial" w:cs="Arial"/>
                <w:b/>
                <w:iCs/>
                <w:color w:val="000000"/>
              </w:rPr>
              <w:t>)</w:t>
            </w:r>
            <w:r>
              <w:rPr>
                <w:rFonts w:ascii="Arial" w:hAnsi="Arial" w:cs="Arial"/>
                <w:b/>
                <w:iCs/>
                <w:color w:val="000000"/>
              </w:rPr>
              <w:t xml:space="preserve"> trattata nei seguenti argomenti:</w:t>
            </w:r>
          </w:p>
        </w:tc>
        <w:tc>
          <w:tcPr>
            <w:tcW w:w="2155" w:type="dxa"/>
          </w:tcPr>
          <w:p w14:paraId="31C53690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5CB04BB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88172A6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917EF64" w14:textId="77777777" w:rsidR="00475FF8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51992AE" w14:textId="5647CC28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b/>
                <w:color w:val="000000"/>
              </w:rPr>
              <w:t>IUS/17</w:t>
            </w:r>
          </w:p>
        </w:tc>
        <w:tc>
          <w:tcPr>
            <w:tcW w:w="1034" w:type="dxa"/>
            <w:vAlign w:val="center"/>
          </w:tcPr>
          <w:p w14:paraId="611CF0FB" w14:textId="1B700BE6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1034" w:type="dxa"/>
            <w:vAlign w:val="center"/>
          </w:tcPr>
          <w:p w14:paraId="2E55A9DF" w14:textId="34854994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1034" w:type="dxa"/>
          </w:tcPr>
          <w:p w14:paraId="78647021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02E9920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6B53345" w14:textId="77777777" w:rsidR="00475FF8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7629DF0" w14:textId="007CC552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b/>
                <w:color w:val="000000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0D51D66F" w14:textId="4DAA99CE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ED10B6">
              <w:rPr>
                <w:rFonts w:ascii="Arial" w:hAnsi="Arial" w:cs="Arial"/>
                <w:b/>
                <w:color w:val="000000"/>
              </w:rPr>
              <w:t>italiano</w:t>
            </w:r>
          </w:p>
        </w:tc>
      </w:tr>
      <w:tr w:rsidR="00475FF8" w:rsidRPr="005B2653" w14:paraId="50B2DE72" w14:textId="77777777" w:rsidTr="00475FF8">
        <w:trPr>
          <w:jc w:val="center"/>
        </w:trPr>
        <w:tc>
          <w:tcPr>
            <w:tcW w:w="3742" w:type="dxa"/>
            <w:vAlign w:val="center"/>
          </w:tcPr>
          <w:p w14:paraId="4D60D7D4" w14:textId="790CA5BC" w:rsidR="00475FF8" w:rsidRDefault="00475FF8" w:rsidP="00475FF8">
            <w:pPr>
              <w:suppressAutoHyphens/>
              <w:snapToGrid w:val="0"/>
              <w:rPr>
                <w:rFonts w:ascii="Arial" w:hAnsi="Arial" w:cs="Arial"/>
                <w:b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I principi della responsabilità penale</w:t>
            </w:r>
          </w:p>
        </w:tc>
        <w:tc>
          <w:tcPr>
            <w:tcW w:w="2155" w:type="dxa"/>
          </w:tcPr>
          <w:p w14:paraId="1744BD4E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431F1248" w14:textId="753F13D5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1A0D2FCC" w14:textId="0FE8BA02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06EF5E35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27FDDA77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6F9E64C4" w14:textId="77777777" w:rsidTr="00475FF8">
        <w:trPr>
          <w:jc w:val="center"/>
        </w:trPr>
        <w:tc>
          <w:tcPr>
            <w:tcW w:w="3742" w:type="dxa"/>
            <w:vAlign w:val="center"/>
          </w:tcPr>
          <w:p w14:paraId="08129EF3" w14:textId="2A8C9FED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La responsabilità penale nelle organizzazioni complesse</w:t>
            </w:r>
          </w:p>
        </w:tc>
        <w:tc>
          <w:tcPr>
            <w:tcW w:w="2155" w:type="dxa"/>
          </w:tcPr>
          <w:p w14:paraId="4D68888C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3E4B4C82" w14:textId="6FE01026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69C2F569" w14:textId="01D885D5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774DA358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78805DE0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00FD1F9F" w14:textId="77777777" w:rsidTr="00475FF8">
        <w:trPr>
          <w:jc w:val="center"/>
        </w:trPr>
        <w:tc>
          <w:tcPr>
            <w:tcW w:w="3742" w:type="dxa"/>
            <w:vAlign w:val="center"/>
          </w:tcPr>
          <w:p w14:paraId="00FCAF3E" w14:textId="09B2C958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Titolarità e cessazione delle qualifiche pubblicistiche agli effetti della legge penale</w:t>
            </w:r>
          </w:p>
        </w:tc>
        <w:tc>
          <w:tcPr>
            <w:tcW w:w="2155" w:type="dxa"/>
          </w:tcPr>
          <w:p w14:paraId="78DB957E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1B02F6EB" w14:textId="2AE2D963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5BC742DA" w14:textId="5BBA7495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065C88DB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26FADD00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15C7FBA1" w14:textId="77777777" w:rsidTr="00475FF8">
        <w:trPr>
          <w:jc w:val="center"/>
        </w:trPr>
        <w:tc>
          <w:tcPr>
            <w:tcW w:w="3742" w:type="dxa"/>
            <w:vAlign w:val="center"/>
          </w:tcPr>
          <w:p w14:paraId="51D098C8" w14:textId="340D080F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Possesso o disponibilità di risorse pubbliche e delitto di peculato</w:t>
            </w:r>
          </w:p>
        </w:tc>
        <w:tc>
          <w:tcPr>
            <w:tcW w:w="2155" w:type="dxa"/>
          </w:tcPr>
          <w:p w14:paraId="4A820314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78BCE89C" w14:textId="72FB069B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02349A6B" w14:textId="23395C60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3714A428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2DEA6F99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3F08A822" w14:textId="77777777" w:rsidTr="00475FF8">
        <w:trPr>
          <w:jc w:val="center"/>
        </w:trPr>
        <w:tc>
          <w:tcPr>
            <w:tcW w:w="3742" w:type="dxa"/>
            <w:vAlign w:val="center"/>
          </w:tcPr>
          <w:p w14:paraId="091C538C" w14:textId="4A27061B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I delitti di indebita percezione di erogazioni a danno dello Stato e truffa aggravata a danno dello Stato o di ente pubblico ovvero per il conseguimento di erogazioni pubbliche</w:t>
            </w:r>
          </w:p>
        </w:tc>
        <w:tc>
          <w:tcPr>
            <w:tcW w:w="2155" w:type="dxa"/>
          </w:tcPr>
          <w:p w14:paraId="1EBDE8E5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769C5428" w14:textId="562206E9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665580DC" w14:textId="726FEEF6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793D5B59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41E666F5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2B24699E" w14:textId="77777777" w:rsidTr="00475FF8">
        <w:trPr>
          <w:jc w:val="center"/>
        </w:trPr>
        <w:tc>
          <w:tcPr>
            <w:tcW w:w="3742" w:type="dxa"/>
            <w:vAlign w:val="center"/>
          </w:tcPr>
          <w:p w14:paraId="6A17393E" w14:textId="2EF48E91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Il delitto di concussione o di estorsione aggravata dall’abuso dei poteri o la violazione di doveri inerenti a un pubblico servizio</w:t>
            </w:r>
          </w:p>
        </w:tc>
        <w:tc>
          <w:tcPr>
            <w:tcW w:w="2155" w:type="dxa"/>
          </w:tcPr>
          <w:p w14:paraId="17FBF696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382FA405" w14:textId="770E250B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16B43141" w14:textId="74B00510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19D25180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348D4888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0021D98D" w14:textId="77777777" w:rsidTr="00475FF8">
        <w:trPr>
          <w:jc w:val="center"/>
        </w:trPr>
        <w:tc>
          <w:tcPr>
            <w:tcW w:w="3742" w:type="dxa"/>
            <w:vAlign w:val="center"/>
          </w:tcPr>
          <w:p w14:paraId="5A26D58E" w14:textId="2DA3B4DD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Il delitto di induzione indebita a dare o promettere denaro o altra utilità</w:t>
            </w:r>
          </w:p>
        </w:tc>
        <w:tc>
          <w:tcPr>
            <w:tcW w:w="2155" w:type="dxa"/>
          </w:tcPr>
          <w:p w14:paraId="1EDB91F0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687A667F" w14:textId="7C5E566E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3ABB0CD3" w14:textId="4A26A183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34E7C9B4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3B31CA12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0D25545A" w14:textId="77777777" w:rsidTr="00475FF8">
        <w:trPr>
          <w:jc w:val="center"/>
        </w:trPr>
        <w:tc>
          <w:tcPr>
            <w:tcW w:w="3742" w:type="dxa"/>
            <w:vAlign w:val="center"/>
          </w:tcPr>
          <w:p w14:paraId="3094AD76" w14:textId="6C21B704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Il delitto di corruzione per l’esercizio della funzione</w:t>
            </w:r>
          </w:p>
        </w:tc>
        <w:tc>
          <w:tcPr>
            <w:tcW w:w="2155" w:type="dxa"/>
          </w:tcPr>
          <w:p w14:paraId="52CF4F46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76210E3D" w14:textId="647708BD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6D2C23E2" w14:textId="45973744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51697A54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5686D1A4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554D2C03" w14:textId="77777777" w:rsidTr="00475FF8">
        <w:trPr>
          <w:jc w:val="center"/>
        </w:trPr>
        <w:tc>
          <w:tcPr>
            <w:tcW w:w="3742" w:type="dxa"/>
            <w:vAlign w:val="center"/>
          </w:tcPr>
          <w:p w14:paraId="7B11C839" w14:textId="0C9E5B37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Il delitto di corruzione per un atto contrario ai doveri dell’ufficio e la corruzione in atti giudiziari</w:t>
            </w:r>
          </w:p>
        </w:tc>
        <w:tc>
          <w:tcPr>
            <w:tcW w:w="2155" w:type="dxa"/>
          </w:tcPr>
          <w:p w14:paraId="743B2B1D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1CF1F3D8" w14:textId="321E0494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09246623" w14:textId="44A27310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546EF6D3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3FFFD9A4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5D560EE6" w14:textId="77777777" w:rsidTr="00475FF8">
        <w:trPr>
          <w:jc w:val="center"/>
        </w:trPr>
        <w:tc>
          <w:tcPr>
            <w:tcW w:w="3742" w:type="dxa"/>
            <w:vAlign w:val="center"/>
          </w:tcPr>
          <w:p w14:paraId="52EE24E3" w14:textId="4986690B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Trattamento sanzionatorio e profili processuali in tema di reati contro la pubblica amministrazione: riti premiali e confisca</w:t>
            </w:r>
          </w:p>
        </w:tc>
        <w:tc>
          <w:tcPr>
            <w:tcW w:w="2155" w:type="dxa"/>
          </w:tcPr>
          <w:p w14:paraId="1509F3F5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39E0A92A" w14:textId="44789C85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7AC67BB5" w14:textId="621965C4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2B84CB96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208304A6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3C6099E5" w14:textId="77777777" w:rsidTr="00475FF8">
        <w:trPr>
          <w:jc w:val="center"/>
        </w:trPr>
        <w:tc>
          <w:tcPr>
            <w:tcW w:w="3742" w:type="dxa"/>
            <w:vAlign w:val="center"/>
          </w:tcPr>
          <w:p w14:paraId="711D5B73" w14:textId="60FCB11E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Il delitto di abuso d’ufficio</w:t>
            </w:r>
          </w:p>
        </w:tc>
        <w:tc>
          <w:tcPr>
            <w:tcW w:w="2155" w:type="dxa"/>
          </w:tcPr>
          <w:p w14:paraId="0E4A3867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50627101" w14:textId="5923BE50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6B9605EF" w14:textId="4B48EAEA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756E821B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2B822F62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0FC43786" w14:textId="77777777" w:rsidTr="00475FF8">
        <w:trPr>
          <w:jc w:val="center"/>
        </w:trPr>
        <w:tc>
          <w:tcPr>
            <w:tcW w:w="3742" w:type="dxa"/>
            <w:vAlign w:val="center"/>
          </w:tcPr>
          <w:p w14:paraId="4A0BC5D9" w14:textId="7592CB8B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Il delitto di rifiuto e omissione di atti d’ufficio e quello di interruzione di un servizio pubblico o di pubblica necessità</w:t>
            </w:r>
          </w:p>
        </w:tc>
        <w:tc>
          <w:tcPr>
            <w:tcW w:w="2155" w:type="dxa"/>
          </w:tcPr>
          <w:p w14:paraId="40B1DFC9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02E30694" w14:textId="1B9798B9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5A800619" w14:textId="21CAA330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7C76DEF9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7754EAE4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196BF2DD" w14:textId="77777777" w:rsidTr="00475FF8">
        <w:trPr>
          <w:jc w:val="center"/>
        </w:trPr>
        <w:tc>
          <w:tcPr>
            <w:tcW w:w="3742" w:type="dxa"/>
            <w:vAlign w:val="center"/>
          </w:tcPr>
          <w:p w14:paraId="304905AB" w14:textId="5D50D6BC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I delitti di rivelazione ed utilizzazione di segreti d’ufficio e di sottrazione o danneggiamento di cose sottoposte a sequestro o violazione colposa dei doveri di custodia</w:t>
            </w:r>
          </w:p>
        </w:tc>
        <w:tc>
          <w:tcPr>
            <w:tcW w:w="2155" w:type="dxa"/>
          </w:tcPr>
          <w:p w14:paraId="7C6B4D6E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3B866CC6" w14:textId="014ACAF5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2F07AC7E" w14:textId="2D58D89F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547118F7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11D7A89B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6C84C692" w14:textId="77777777" w:rsidTr="00475FF8">
        <w:trPr>
          <w:jc w:val="center"/>
        </w:trPr>
        <w:tc>
          <w:tcPr>
            <w:tcW w:w="3742" w:type="dxa"/>
            <w:vAlign w:val="center"/>
          </w:tcPr>
          <w:p w14:paraId="44A649C1" w14:textId="3CC2B7F0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I delitti di falsità (materiale e ideologica) commessi dal pubblico ufficiale in atti pubblici, certificati, autorizzazioni amministrative, copie autentiche di atti e attestati del contenuto di atti</w:t>
            </w:r>
          </w:p>
        </w:tc>
        <w:tc>
          <w:tcPr>
            <w:tcW w:w="2155" w:type="dxa"/>
          </w:tcPr>
          <w:p w14:paraId="3A683A65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4B9500E5" w14:textId="1517576B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2E50209E" w14:textId="3B81668F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5300158E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4547BF5A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0D60E89B" w14:textId="77777777" w:rsidTr="00475FF8">
        <w:trPr>
          <w:jc w:val="center"/>
        </w:trPr>
        <w:tc>
          <w:tcPr>
            <w:tcW w:w="3742" w:type="dxa"/>
            <w:vAlign w:val="center"/>
          </w:tcPr>
          <w:p w14:paraId="1871CDF8" w14:textId="59C84D50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Obblighi e responsabilità penali in materia di igiene e sicurezza del lavoro nelle pubbliche amministrazioni</w:t>
            </w:r>
          </w:p>
        </w:tc>
        <w:tc>
          <w:tcPr>
            <w:tcW w:w="2155" w:type="dxa"/>
          </w:tcPr>
          <w:p w14:paraId="60F76E3F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0F4D47D9" w14:textId="744AC915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22CA04F5" w14:textId="74110E5B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3B2CFC87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47E0927F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644F131D" w14:textId="77777777" w:rsidTr="00475FF8">
        <w:trPr>
          <w:jc w:val="center"/>
        </w:trPr>
        <w:tc>
          <w:tcPr>
            <w:tcW w:w="3742" w:type="dxa"/>
            <w:vAlign w:val="center"/>
          </w:tcPr>
          <w:p w14:paraId="0B46C02A" w14:textId="489D23DD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La prevenzione in materia di corruzione tra codice dei pubblici dipendenti, Piano Nazionale Anticorruzione, Piani Anticorruzione e Responsabile Anticorruzione</w:t>
            </w:r>
          </w:p>
        </w:tc>
        <w:tc>
          <w:tcPr>
            <w:tcW w:w="2155" w:type="dxa"/>
          </w:tcPr>
          <w:p w14:paraId="3446BE49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18FEC4BF" w14:textId="4F75B771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00CE9F25" w14:textId="720B41F0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11BBF40F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728E9DF7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4EF043B8" w14:textId="77777777" w:rsidTr="00475FF8">
        <w:trPr>
          <w:jc w:val="center"/>
        </w:trPr>
        <w:tc>
          <w:tcPr>
            <w:tcW w:w="3742" w:type="dxa"/>
            <w:vAlign w:val="center"/>
          </w:tcPr>
          <w:p w14:paraId="05388B1D" w14:textId="7262C195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1 seminario/convegno su La prevenzione ex art. L. 190/2012</w:t>
            </w:r>
          </w:p>
        </w:tc>
        <w:tc>
          <w:tcPr>
            <w:tcW w:w="2155" w:type="dxa"/>
          </w:tcPr>
          <w:p w14:paraId="653D8038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036CD663" w14:textId="51A965DE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4" w:type="dxa"/>
            <w:vAlign w:val="center"/>
          </w:tcPr>
          <w:p w14:paraId="016958FA" w14:textId="6AB5CF7C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34" w:type="dxa"/>
          </w:tcPr>
          <w:p w14:paraId="41872D76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79E7DC02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4C063FF2" w14:textId="77777777" w:rsidTr="00475FF8">
        <w:trPr>
          <w:jc w:val="center"/>
        </w:trPr>
        <w:tc>
          <w:tcPr>
            <w:tcW w:w="3742" w:type="dxa"/>
            <w:vAlign w:val="center"/>
          </w:tcPr>
          <w:p w14:paraId="7961C5BB" w14:textId="26D00075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1 seminario/convegno in tema di Repressione</w:t>
            </w:r>
          </w:p>
        </w:tc>
        <w:tc>
          <w:tcPr>
            <w:tcW w:w="2155" w:type="dxa"/>
          </w:tcPr>
          <w:p w14:paraId="36EB99E9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077C469B" w14:textId="14AE3E4E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4" w:type="dxa"/>
            <w:vAlign w:val="center"/>
          </w:tcPr>
          <w:p w14:paraId="45AD5C4F" w14:textId="7B98F9D8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34" w:type="dxa"/>
          </w:tcPr>
          <w:p w14:paraId="26BB1ECA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7398E7EC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5ABDB933" w14:textId="77777777" w:rsidTr="00475FF8">
        <w:trPr>
          <w:jc w:val="center"/>
        </w:trPr>
        <w:tc>
          <w:tcPr>
            <w:tcW w:w="3742" w:type="dxa"/>
            <w:vAlign w:val="center"/>
          </w:tcPr>
          <w:p w14:paraId="199C2350" w14:textId="77777777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55" w:type="dxa"/>
          </w:tcPr>
          <w:p w14:paraId="160367FE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1BB92A08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298E3592" w14:textId="77777777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</w:tcPr>
          <w:p w14:paraId="4FA9F283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45C96893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6B152B14" w14:textId="77777777" w:rsidTr="00475FF8">
        <w:trPr>
          <w:jc w:val="center"/>
        </w:trPr>
        <w:tc>
          <w:tcPr>
            <w:tcW w:w="3742" w:type="dxa"/>
            <w:vAlign w:val="center"/>
          </w:tcPr>
          <w:p w14:paraId="2622836C" w14:textId="77777777" w:rsidR="00475FF8" w:rsidRDefault="00475FF8" w:rsidP="00475FF8">
            <w:pPr>
              <w:suppressAutoHyphens/>
              <w:snapToGrid w:val="0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Modulo III</w:t>
            </w:r>
          </w:p>
          <w:p w14:paraId="1518821B" w14:textId="77777777" w:rsidR="00475FF8" w:rsidRDefault="00475FF8" w:rsidP="00475FF8">
            <w:pPr>
              <w:suppressAutoHyphens/>
              <w:snapToGrid w:val="0"/>
              <w:rPr>
                <w:rFonts w:ascii="Arial" w:hAnsi="Arial" w:cs="Arial"/>
                <w:b/>
                <w:iCs/>
                <w:color w:val="000000"/>
              </w:rPr>
            </w:pPr>
          </w:p>
          <w:p w14:paraId="6843FE4D" w14:textId="77777777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Docente responsabile</w:t>
            </w:r>
            <w:r w:rsidRPr="00ED10B6">
              <w:rPr>
                <w:rFonts w:ascii="Arial" w:hAnsi="Arial" w:cs="Arial"/>
                <w:b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color w:val="000000"/>
              </w:rPr>
              <w:t>Pres</w:t>
            </w:r>
            <w:proofErr w:type="spellEnd"/>
            <w:r>
              <w:rPr>
                <w:rFonts w:ascii="Arial" w:hAnsi="Arial" w:cs="Arial"/>
                <w:b/>
                <w:iCs/>
                <w:color w:val="000000"/>
              </w:rPr>
              <w:t xml:space="preserve">. Luigi </w:t>
            </w:r>
            <w:proofErr w:type="spellStart"/>
            <w:r>
              <w:rPr>
                <w:rFonts w:ascii="Arial" w:hAnsi="Arial" w:cs="Arial"/>
                <w:b/>
                <w:iCs/>
                <w:color w:val="000000"/>
              </w:rPr>
              <w:t>Gianpaolino</w:t>
            </w:r>
            <w:proofErr w:type="spellEnd"/>
          </w:p>
          <w:p w14:paraId="137FCE88" w14:textId="77777777" w:rsidR="00475FF8" w:rsidRDefault="00475FF8" w:rsidP="00475FF8">
            <w:pPr>
              <w:suppressAutoHyphens/>
              <w:snapToGrid w:val="0"/>
              <w:rPr>
                <w:rFonts w:ascii="Arial" w:hAnsi="Arial" w:cs="Arial"/>
                <w:b/>
                <w:iCs/>
                <w:color w:val="000000"/>
              </w:rPr>
            </w:pPr>
          </w:p>
          <w:p w14:paraId="53C4121D" w14:textId="2922E2DE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 xml:space="preserve">Attività formativa in “Diritto e </w:t>
            </w:r>
            <w:r w:rsidRPr="00ED10B6">
              <w:rPr>
                <w:rFonts w:ascii="Arial" w:hAnsi="Arial" w:cs="Arial"/>
                <w:b/>
                <w:iCs/>
                <w:color w:val="000000"/>
              </w:rPr>
              <w:t>responsabilità erariale” (</w:t>
            </w:r>
            <w:proofErr w:type="spellStart"/>
            <w:r w:rsidRPr="00ED10B6">
              <w:rPr>
                <w:rFonts w:ascii="Arial" w:hAnsi="Arial" w:cs="Arial"/>
                <w:b/>
                <w:i/>
                <w:iCs/>
                <w:color w:val="000000"/>
              </w:rPr>
              <w:t>Liability</w:t>
            </w:r>
            <w:proofErr w:type="spellEnd"/>
            <w:r w:rsidRPr="00ED10B6">
              <w:rPr>
                <w:rFonts w:ascii="Arial" w:hAnsi="Arial" w:cs="Arial"/>
                <w:b/>
                <w:i/>
                <w:iCs/>
                <w:color w:val="000000"/>
              </w:rPr>
              <w:t xml:space="preserve"> for </w:t>
            </w:r>
            <w:r w:rsidRPr="004B3A57">
              <w:rPr>
                <w:rFonts w:ascii="Arial" w:hAnsi="Arial" w:cs="Arial"/>
                <w:b/>
                <w:i/>
                <w:iCs/>
                <w:color w:val="000000"/>
              </w:rPr>
              <w:t xml:space="preserve">public </w:t>
            </w:r>
            <w:proofErr w:type="spellStart"/>
            <w:r w:rsidRPr="004B3A57">
              <w:rPr>
                <w:rFonts w:ascii="Arial" w:hAnsi="Arial" w:cs="Arial"/>
                <w:b/>
                <w:i/>
                <w:iCs/>
                <w:color w:val="000000"/>
              </w:rPr>
              <w:t>purse</w:t>
            </w:r>
            <w:proofErr w:type="spellEnd"/>
            <w:r w:rsidRPr="00ED10B6">
              <w:rPr>
                <w:rFonts w:ascii="Arial" w:hAnsi="Arial" w:cs="Arial"/>
                <w:b/>
                <w:iCs/>
                <w:color w:val="000000"/>
              </w:rPr>
              <w:t>)</w:t>
            </w:r>
            <w:r>
              <w:rPr>
                <w:rFonts w:ascii="Arial" w:hAnsi="Arial" w:cs="Arial"/>
                <w:b/>
                <w:iCs/>
                <w:color w:val="000000"/>
              </w:rPr>
              <w:t xml:space="preserve"> trattata nei seguenti argomenti:</w:t>
            </w:r>
          </w:p>
        </w:tc>
        <w:tc>
          <w:tcPr>
            <w:tcW w:w="2155" w:type="dxa"/>
          </w:tcPr>
          <w:p w14:paraId="3A661F9D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AD79004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ABCDC52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A5CFACB" w14:textId="77777777" w:rsidR="00475FF8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IUS/08</w:t>
            </w:r>
          </w:p>
          <w:p w14:paraId="23F7B75B" w14:textId="5C0E491C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0B6">
              <w:rPr>
                <w:rFonts w:ascii="Arial" w:hAnsi="Arial" w:cs="Arial"/>
                <w:b/>
                <w:color w:val="000000"/>
              </w:rPr>
              <w:t>IUS/10</w:t>
            </w:r>
          </w:p>
        </w:tc>
        <w:tc>
          <w:tcPr>
            <w:tcW w:w="1034" w:type="dxa"/>
            <w:vAlign w:val="center"/>
          </w:tcPr>
          <w:p w14:paraId="2B17B1AE" w14:textId="77777777" w:rsidR="00475FF8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7083960" w14:textId="77777777" w:rsidR="00475FF8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18DF790" w14:textId="77777777" w:rsidR="00475FF8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141E936" w14:textId="5E5F0110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1034" w:type="dxa"/>
            <w:vAlign w:val="center"/>
          </w:tcPr>
          <w:p w14:paraId="7DB8B407" w14:textId="77777777" w:rsidR="00475FF8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1DF5BFE" w14:textId="77777777" w:rsidR="00475FF8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0D8E508" w14:textId="77777777" w:rsidR="00475FF8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89C9D94" w14:textId="7BD741DD" w:rsidR="00475FF8" w:rsidRPr="00ED10B6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1034" w:type="dxa"/>
          </w:tcPr>
          <w:p w14:paraId="0C06B2F3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80BCAE6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B55EC09" w14:textId="7773C35A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0B6">
              <w:rPr>
                <w:rFonts w:ascii="Arial" w:hAnsi="Arial" w:cs="Arial"/>
                <w:b/>
                <w:color w:val="000000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2F1A3FD1" w14:textId="77777777" w:rsidR="00475FF8" w:rsidRDefault="00475FF8" w:rsidP="00475FF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00"/>
              </w:rPr>
            </w:pPr>
          </w:p>
          <w:p w14:paraId="1D0F12F7" w14:textId="77777777" w:rsidR="00475FF8" w:rsidRDefault="00475FF8" w:rsidP="00475FF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00"/>
              </w:rPr>
            </w:pPr>
          </w:p>
          <w:p w14:paraId="2A4D1B18" w14:textId="66573FA1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0B6">
              <w:rPr>
                <w:rFonts w:ascii="Arial" w:hAnsi="Arial" w:cs="Arial"/>
                <w:b/>
                <w:color w:val="000000"/>
              </w:rPr>
              <w:t>italiano</w:t>
            </w:r>
          </w:p>
        </w:tc>
      </w:tr>
      <w:tr w:rsidR="00475FF8" w:rsidRPr="005B2653" w14:paraId="495E5B90" w14:textId="77777777" w:rsidTr="00475FF8">
        <w:trPr>
          <w:jc w:val="center"/>
        </w:trPr>
        <w:tc>
          <w:tcPr>
            <w:tcW w:w="3742" w:type="dxa"/>
            <w:vAlign w:val="center"/>
          </w:tcPr>
          <w:p w14:paraId="77FE6604" w14:textId="43EB91AF" w:rsidR="00475FF8" w:rsidRDefault="00475FF8" w:rsidP="00475FF8">
            <w:pPr>
              <w:suppressAutoHyphens/>
              <w:snapToGrid w:val="0"/>
              <w:rPr>
                <w:rFonts w:ascii="Arial" w:hAnsi="Arial" w:cs="Arial"/>
                <w:b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Principi generali della responsabilità erariale e differenza con la responsabilità contabile</w:t>
            </w:r>
          </w:p>
        </w:tc>
        <w:tc>
          <w:tcPr>
            <w:tcW w:w="2155" w:type="dxa"/>
          </w:tcPr>
          <w:p w14:paraId="759CAF4C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16FDDC97" w14:textId="3F40AF68" w:rsidR="00475FF8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4" w:type="dxa"/>
            <w:vAlign w:val="center"/>
          </w:tcPr>
          <w:p w14:paraId="24044893" w14:textId="2F95F18A" w:rsidR="00475FF8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34" w:type="dxa"/>
          </w:tcPr>
          <w:p w14:paraId="53610053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4B565096" w14:textId="77777777" w:rsidR="00475FF8" w:rsidRDefault="00475FF8" w:rsidP="00475FF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78AD036A" w14:textId="77777777" w:rsidTr="00475FF8">
        <w:trPr>
          <w:jc w:val="center"/>
        </w:trPr>
        <w:tc>
          <w:tcPr>
            <w:tcW w:w="3742" w:type="dxa"/>
            <w:vAlign w:val="center"/>
          </w:tcPr>
          <w:p w14:paraId="789D32B8" w14:textId="2068FFDB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Dolo e colpa nella responsabilità erariale</w:t>
            </w:r>
          </w:p>
        </w:tc>
        <w:tc>
          <w:tcPr>
            <w:tcW w:w="2155" w:type="dxa"/>
          </w:tcPr>
          <w:p w14:paraId="41AFBC4C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0DD78867" w14:textId="772C4242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34" w:type="dxa"/>
            <w:vAlign w:val="center"/>
          </w:tcPr>
          <w:p w14:paraId="20989443" w14:textId="77F6C5AD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34" w:type="dxa"/>
          </w:tcPr>
          <w:p w14:paraId="187C94B3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7E616001" w14:textId="77777777" w:rsidR="00475FF8" w:rsidRDefault="00475FF8" w:rsidP="00475FF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10CCCD8A" w14:textId="77777777" w:rsidTr="00475FF8">
        <w:trPr>
          <w:jc w:val="center"/>
        </w:trPr>
        <w:tc>
          <w:tcPr>
            <w:tcW w:w="3742" w:type="dxa"/>
            <w:vAlign w:val="center"/>
          </w:tcPr>
          <w:p w14:paraId="3C20FA4E" w14:textId="1BF5EFF7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Criteri di quantificazione del danno erariale</w:t>
            </w:r>
          </w:p>
        </w:tc>
        <w:tc>
          <w:tcPr>
            <w:tcW w:w="2155" w:type="dxa"/>
          </w:tcPr>
          <w:p w14:paraId="582F677D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2DA2087E" w14:textId="45039F7C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4" w:type="dxa"/>
            <w:vAlign w:val="center"/>
          </w:tcPr>
          <w:p w14:paraId="3C2C9AB2" w14:textId="370A4033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34" w:type="dxa"/>
          </w:tcPr>
          <w:p w14:paraId="16377F1A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6A13B327" w14:textId="77777777" w:rsidR="00475FF8" w:rsidRDefault="00475FF8" w:rsidP="00475FF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30A25C24" w14:textId="77777777" w:rsidTr="00475FF8">
        <w:trPr>
          <w:jc w:val="center"/>
        </w:trPr>
        <w:tc>
          <w:tcPr>
            <w:tcW w:w="3742" w:type="dxa"/>
            <w:vAlign w:val="center"/>
          </w:tcPr>
          <w:p w14:paraId="6F95D484" w14:textId="5FB5AFF0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La c.d. responsabilità erariale indiretta per indebita gestione e percezione di fondi europei</w:t>
            </w:r>
          </w:p>
        </w:tc>
        <w:tc>
          <w:tcPr>
            <w:tcW w:w="2155" w:type="dxa"/>
          </w:tcPr>
          <w:p w14:paraId="6206C6C2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3903F597" w14:textId="582B6260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67F17805" w14:textId="1369F510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359653AD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6314D0FD" w14:textId="77777777" w:rsidR="00475FF8" w:rsidRDefault="00475FF8" w:rsidP="00475FF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78F3A6B3" w14:textId="77777777" w:rsidTr="00475FF8">
        <w:trPr>
          <w:jc w:val="center"/>
        </w:trPr>
        <w:tc>
          <w:tcPr>
            <w:tcW w:w="3742" w:type="dxa"/>
            <w:vAlign w:val="center"/>
          </w:tcPr>
          <w:p w14:paraId="087A257B" w14:textId="364F0F66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 xml:space="preserve">Danno erariale nelle società </w:t>
            </w:r>
            <w:r w:rsidRPr="00ED10B6">
              <w:rPr>
                <w:rFonts w:ascii="Arial" w:hAnsi="Arial" w:cs="Arial"/>
                <w:i/>
                <w:iCs/>
                <w:color w:val="000000"/>
              </w:rPr>
              <w:t xml:space="preserve">in </w:t>
            </w:r>
            <w:proofErr w:type="spellStart"/>
            <w:r w:rsidRPr="00ED10B6">
              <w:rPr>
                <w:rFonts w:ascii="Arial" w:hAnsi="Arial" w:cs="Arial"/>
                <w:i/>
                <w:iCs/>
                <w:color w:val="000000"/>
              </w:rPr>
              <w:t>house</w:t>
            </w:r>
            <w:proofErr w:type="spellEnd"/>
          </w:p>
        </w:tc>
        <w:tc>
          <w:tcPr>
            <w:tcW w:w="2155" w:type="dxa"/>
          </w:tcPr>
          <w:p w14:paraId="50FCA481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073FCFA2" w14:textId="120E84F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360D1EB8" w14:textId="520FA11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30603A68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76AD7F25" w14:textId="77777777" w:rsidR="00475FF8" w:rsidRDefault="00475FF8" w:rsidP="00475FF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5F76B077" w14:textId="77777777" w:rsidTr="00475FF8">
        <w:trPr>
          <w:jc w:val="center"/>
        </w:trPr>
        <w:tc>
          <w:tcPr>
            <w:tcW w:w="3742" w:type="dxa"/>
            <w:vAlign w:val="center"/>
          </w:tcPr>
          <w:p w14:paraId="7096B369" w14:textId="675CACEE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La giurisdizione della Corte dei Conti</w:t>
            </w:r>
          </w:p>
        </w:tc>
        <w:tc>
          <w:tcPr>
            <w:tcW w:w="2155" w:type="dxa"/>
          </w:tcPr>
          <w:p w14:paraId="606DB14A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6B373E52" w14:textId="69630F49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415EB2D8" w14:textId="184E41C8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68FFE767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3C5D3994" w14:textId="77777777" w:rsidR="00475FF8" w:rsidRDefault="00475FF8" w:rsidP="00475FF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7EA36DF9" w14:textId="77777777" w:rsidTr="00475FF8">
        <w:trPr>
          <w:jc w:val="center"/>
        </w:trPr>
        <w:tc>
          <w:tcPr>
            <w:tcW w:w="3742" w:type="dxa"/>
            <w:vAlign w:val="center"/>
          </w:tcPr>
          <w:p w14:paraId="33EA544A" w14:textId="5EBED9FF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I poteri</w:t>
            </w:r>
            <w:r>
              <w:rPr>
                <w:rFonts w:ascii="Arial" w:hAnsi="Arial" w:cs="Arial"/>
                <w:iCs/>
                <w:color w:val="000000"/>
              </w:rPr>
              <w:t xml:space="preserve"> della Procura </w:t>
            </w:r>
            <w:r w:rsidRPr="00ED10B6">
              <w:rPr>
                <w:rFonts w:ascii="Arial" w:hAnsi="Arial" w:cs="Arial"/>
                <w:iCs/>
                <w:color w:val="000000"/>
              </w:rPr>
              <w:t>presso la Corte dei Conti</w:t>
            </w:r>
          </w:p>
        </w:tc>
        <w:tc>
          <w:tcPr>
            <w:tcW w:w="2155" w:type="dxa"/>
          </w:tcPr>
          <w:p w14:paraId="3FB05B3F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6BA95AD9" w14:textId="5ABE053E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5B0F244D" w14:textId="46DC1428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6EF08658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1C5EDF26" w14:textId="77777777" w:rsidR="00475FF8" w:rsidRDefault="00475FF8" w:rsidP="00475FF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2E85F88B" w14:textId="77777777" w:rsidTr="00475FF8">
        <w:trPr>
          <w:jc w:val="center"/>
        </w:trPr>
        <w:tc>
          <w:tcPr>
            <w:tcW w:w="3742" w:type="dxa"/>
            <w:vAlign w:val="center"/>
          </w:tcPr>
          <w:p w14:paraId="7CEA7435" w14:textId="649CBF5D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Il processo erariale</w:t>
            </w:r>
          </w:p>
        </w:tc>
        <w:tc>
          <w:tcPr>
            <w:tcW w:w="2155" w:type="dxa"/>
          </w:tcPr>
          <w:p w14:paraId="49791B4D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4619312A" w14:textId="6C664EF0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4F7FEA14" w14:textId="2BEF4C91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7943E897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3D3ED534" w14:textId="77777777" w:rsidR="00475FF8" w:rsidRDefault="00475FF8" w:rsidP="00475FF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5632BC06" w14:textId="77777777" w:rsidTr="00475FF8">
        <w:trPr>
          <w:jc w:val="center"/>
        </w:trPr>
        <w:tc>
          <w:tcPr>
            <w:tcW w:w="3742" w:type="dxa"/>
            <w:vAlign w:val="center"/>
          </w:tcPr>
          <w:p w14:paraId="3B59AE8D" w14:textId="7364220B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La responsabilità erariale nella gestione dei rapporti di lavoro</w:t>
            </w:r>
          </w:p>
        </w:tc>
        <w:tc>
          <w:tcPr>
            <w:tcW w:w="2155" w:type="dxa"/>
          </w:tcPr>
          <w:p w14:paraId="7A8A182F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1ECEAF6C" w14:textId="637B0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7A2C8EE2" w14:textId="01DA49A9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1A726D57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32D95230" w14:textId="77777777" w:rsidR="00475FF8" w:rsidRDefault="00475FF8" w:rsidP="00475FF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4A1A2FC0" w14:textId="77777777" w:rsidTr="00475FF8">
        <w:trPr>
          <w:jc w:val="center"/>
        </w:trPr>
        <w:tc>
          <w:tcPr>
            <w:tcW w:w="3742" w:type="dxa"/>
            <w:vAlign w:val="center"/>
          </w:tcPr>
          <w:p w14:paraId="3361452C" w14:textId="69A6B9C8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L’azione di regresso dello Stato</w:t>
            </w:r>
          </w:p>
        </w:tc>
        <w:tc>
          <w:tcPr>
            <w:tcW w:w="2155" w:type="dxa"/>
          </w:tcPr>
          <w:p w14:paraId="35A76BF9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72E5F1C4" w14:textId="3C32101D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4" w:type="dxa"/>
            <w:vAlign w:val="center"/>
          </w:tcPr>
          <w:p w14:paraId="7A78E2E3" w14:textId="67A0F5EF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34" w:type="dxa"/>
          </w:tcPr>
          <w:p w14:paraId="0AA513E2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79F86A7D" w14:textId="77777777" w:rsidR="00475FF8" w:rsidRDefault="00475FF8" w:rsidP="00475FF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201E8ECD" w14:textId="77777777" w:rsidTr="00475FF8">
        <w:trPr>
          <w:jc w:val="center"/>
        </w:trPr>
        <w:tc>
          <w:tcPr>
            <w:tcW w:w="3742" w:type="dxa"/>
            <w:vAlign w:val="center"/>
          </w:tcPr>
          <w:p w14:paraId="5BFD47EF" w14:textId="4F591D4C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 xml:space="preserve">La responsabilità erariale degli amministratori pubblici </w:t>
            </w:r>
          </w:p>
        </w:tc>
        <w:tc>
          <w:tcPr>
            <w:tcW w:w="2155" w:type="dxa"/>
          </w:tcPr>
          <w:p w14:paraId="1EBD9091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695FBE00" w14:textId="28C5C9BF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4" w:type="dxa"/>
            <w:vAlign w:val="center"/>
          </w:tcPr>
          <w:p w14:paraId="1908F01A" w14:textId="46D975C2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34" w:type="dxa"/>
          </w:tcPr>
          <w:p w14:paraId="06EFD0B8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3926C9F5" w14:textId="77777777" w:rsidR="00475FF8" w:rsidRDefault="00475FF8" w:rsidP="00475FF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6CC6CACF" w14:textId="77777777" w:rsidTr="00475FF8">
        <w:trPr>
          <w:jc w:val="center"/>
        </w:trPr>
        <w:tc>
          <w:tcPr>
            <w:tcW w:w="3742" w:type="dxa"/>
            <w:vAlign w:val="center"/>
          </w:tcPr>
          <w:p w14:paraId="695CEDA2" w14:textId="215F5858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La responsabilità erariale nell’espropriazione per pubblica utilità</w:t>
            </w:r>
          </w:p>
        </w:tc>
        <w:tc>
          <w:tcPr>
            <w:tcW w:w="2155" w:type="dxa"/>
          </w:tcPr>
          <w:p w14:paraId="2D154827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247DD404" w14:textId="61CCE63C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0A3B5AC0" w14:textId="0CA963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22151B31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1EC0FD6C" w14:textId="77777777" w:rsidR="00475FF8" w:rsidRDefault="00475FF8" w:rsidP="00475FF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00"/>
              </w:rPr>
            </w:pPr>
          </w:p>
        </w:tc>
      </w:tr>
      <w:tr w:rsidR="00475FF8" w:rsidRPr="005B2653" w14:paraId="679806C8" w14:textId="77777777" w:rsidTr="00475FF8">
        <w:trPr>
          <w:jc w:val="center"/>
        </w:trPr>
        <w:tc>
          <w:tcPr>
            <w:tcW w:w="3742" w:type="dxa"/>
            <w:vAlign w:val="center"/>
          </w:tcPr>
          <w:p w14:paraId="72790DC9" w14:textId="4E49255C" w:rsidR="00475FF8" w:rsidRPr="00ED10B6" w:rsidRDefault="00475FF8" w:rsidP="00475FF8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La c.d. scriminante politica nella responsabilità degli amministratori eletti</w:t>
            </w:r>
          </w:p>
        </w:tc>
        <w:tc>
          <w:tcPr>
            <w:tcW w:w="2155" w:type="dxa"/>
          </w:tcPr>
          <w:p w14:paraId="2912D035" w14:textId="77777777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51CA4237" w14:textId="672B1A2E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34" w:type="dxa"/>
            <w:vAlign w:val="center"/>
          </w:tcPr>
          <w:p w14:paraId="575B2453" w14:textId="7B9835CB" w:rsidR="00475FF8" w:rsidRPr="00ED10B6" w:rsidRDefault="00475FF8" w:rsidP="00475FF8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34" w:type="dxa"/>
          </w:tcPr>
          <w:p w14:paraId="5E8D7704" w14:textId="77777777" w:rsidR="00475FF8" w:rsidRPr="00ED10B6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</w:tcPr>
          <w:p w14:paraId="741BBFBF" w14:textId="77777777" w:rsidR="00475FF8" w:rsidRDefault="00475FF8" w:rsidP="00475FF8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9ADDB6A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6DC73996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green"/>
        </w:rPr>
      </w:pPr>
    </w:p>
    <w:p w14:paraId="0EF925A8" w14:textId="77777777" w:rsidR="008F1B27" w:rsidRPr="005B2653" w:rsidRDefault="008F1B27" w:rsidP="008F1B27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Obiettivi formativi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974F69" w:rsidRPr="005B2653" w14:paraId="2A58A8CC" w14:textId="77777777" w:rsidTr="008F5863">
        <w:trPr>
          <w:jc w:val="center"/>
        </w:trPr>
        <w:tc>
          <w:tcPr>
            <w:tcW w:w="3742" w:type="dxa"/>
          </w:tcPr>
          <w:p w14:paraId="072662BF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66A6DC27" w14:textId="77777777" w:rsidR="008F1B27" w:rsidRPr="005B2653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B2653">
              <w:rPr>
                <w:rFonts w:ascii="Arial" w:hAnsi="Arial" w:cs="Arial"/>
                <w:b/>
                <w:sz w:val="22"/>
                <w:szCs w:val="20"/>
              </w:rPr>
              <w:t>Obiettivo formativo / Programma</w:t>
            </w:r>
          </w:p>
        </w:tc>
      </w:tr>
      <w:tr w:rsidR="00475FF8" w:rsidRPr="005B2653" w14:paraId="13ECFED7" w14:textId="77777777" w:rsidTr="008F5863">
        <w:trPr>
          <w:jc w:val="center"/>
        </w:trPr>
        <w:tc>
          <w:tcPr>
            <w:tcW w:w="3742" w:type="dxa"/>
          </w:tcPr>
          <w:p w14:paraId="265071C7" w14:textId="23D3E95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>
              <w:rPr>
                <w:color w:val="000000"/>
              </w:rPr>
              <w:t>Il diritto e la</w:t>
            </w:r>
            <w:r w:rsidRPr="00D11DF3">
              <w:rPr>
                <w:color w:val="000000"/>
              </w:rPr>
              <w:t xml:space="preserve"> responsabilità civile della Pubblica Amministrazione</w:t>
            </w:r>
          </w:p>
        </w:tc>
        <w:tc>
          <w:tcPr>
            <w:tcW w:w="6292" w:type="dxa"/>
            <w:vAlign w:val="center"/>
          </w:tcPr>
          <w:p w14:paraId="7729A6B2" w14:textId="13AB7830" w:rsidR="00475FF8" w:rsidRPr="005B2653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D11DF3">
              <w:rPr>
                <w:bCs/>
                <w:color w:val="000000"/>
              </w:rPr>
              <w:t xml:space="preserve">L’obiettivo formativo è quello di fornire al corsista le nozioni fondamentali per comprendere la natura dei rapporti tra PA e cittadino nonché quelli tra PA e dipendenti con un particolare riguardo all’eventuale responsabilità che dalla loro azione in special modo </w:t>
            </w:r>
            <w:proofErr w:type="spellStart"/>
            <w:r w:rsidRPr="00D11DF3">
              <w:rPr>
                <w:bCs/>
                <w:color w:val="000000"/>
              </w:rPr>
              <w:t>provvedimentale</w:t>
            </w:r>
            <w:proofErr w:type="spellEnd"/>
            <w:r w:rsidRPr="00D11DF3">
              <w:rPr>
                <w:bCs/>
                <w:color w:val="000000"/>
              </w:rPr>
              <w:t xml:space="preserve"> discende, oltre che a fornire una completa panoramica sugli aspetti civilistici dei contratti pubblici.</w:t>
            </w:r>
          </w:p>
        </w:tc>
      </w:tr>
      <w:tr w:rsidR="00475FF8" w:rsidRPr="005B2653" w14:paraId="39922CAF" w14:textId="77777777" w:rsidTr="008F5863">
        <w:trPr>
          <w:jc w:val="center"/>
        </w:trPr>
        <w:tc>
          <w:tcPr>
            <w:tcW w:w="3742" w:type="dxa"/>
          </w:tcPr>
          <w:p w14:paraId="05F94178" w14:textId="342E8B2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>
              <w:rPr>
                <w:color w:val="000000"/>
              </w:rPr>
              <w:t xml:space="preserve">Il diritto e la </w:t>
            </w:r>
            <w:r w:rsidRPr="00D11DF3">
              <w:rPr>
                <w:color w:val="000000"/>
              </w:rPr>
              <w:t>responsabilità penale del pubblico funzionario</w:t>
            </w:r>
          </w:p>
        </w:tc>
        <w:tc>
          <w:tcPr>
            <w:tcW w:w="6292" w:type="dxa"/>
            <w:vAlign w:val="center"/>
          </w:tcPr>
          <w:p w14:paraId="46515762" w14:textId="789D161B" w:rsidR="00475FF8" w:rsidRPr="005B2653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D11DF3">
              <w:rPr>
                <w:bCs/>
                <w:color w:val="000000"/>
              </w:rPr>
              <w:t>L’obiettivo formativo è quello di fornire al corsista una panoramica completa sui reati del pubblico funzionario e sulla normativa anticorruzione.</w:t>
            </w:r>
          </w:p>
        </w:tc>
      </w:tr>
      <w:tr w:rsidR="00475FF8" w:rsidRPr="005B2653" w14:paraId="626DB01C" w14:textId="77777777" w:rsidTr="008F5863">
        <w:trPr>
          <w:jc w:val="center"/>
        </w:trPr>
        <w:tc>
          <w:tcPr>
            <w:tcW w:w="3742" w:type="dxa"/>
          </w:tcPr>
          <w:p w14:paraId="37C9067F" w14:textId="3D65F9D4" w:rsidR="00475FF8" w:rsidRPr="005B2653" w:rsidRDefault="00475FF8" w:rsidP="00475F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  <w:r>
              <w:rPr>
                <w:color w:val="000000"/>
              </w:rPr>
              <w:t>Il diritto e la</w:t>
            </w:r>
            <w:r w:rsidRPr="00D11DF3">
              <w:rPr>
                <w:color w:val="000000"/>
              </w:rPr>
              <w:t xml:space="preserve"> responsabilità erariale</w:t>
            </w:r>
          </w:p>
        </w:tc>
        <w:tc>
          <w:tcPr>
            <w:tcW w:w="6292" w:type="dxa"/>
            <w:vAlign w:val="center"/>
          </w:tcPr>
          <w:p w14:paraId="360B1692" w14:textId="0C2E02C6" w:rsidR="00475FF8" w:rsidRPr="005B2653" w:rsidRDefault="00475FF8" w:rsidP="00475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D11DF3">
              <w:rPr>
                <w:bCs/>
                <w:color w:val="000000"/>
              </w:rPr>
              <w:t> L’obiettivo formativo è quello di fornire al corsista le nozioni fondamentali del danno erariale, della condotta lesiva e più in generale di ogni aspetto inerente alla responsabilità contabile, compresa la giurisdizione della Corte dei Conti e i poteri della Procura della Repubblica. È poi indagato il rapporto tra dirigenti e impiegati e il rapporto tra potere politico e personale amministrativo, nonché il processo di formazione dei bandi pubblici.</w:t>
            </w:r>
          </w:p>
        </w:tc>
      </w:tr>
      <w:tr w:rsidR="00475FF8" w:rsidRPr="005B2653" w14:paraId="072A1427" w14:textId="77777777" w:rsidTr="008F5863">
        <w:trPr>
          <w:jc w:val="center"/>
        </w:trPr>
        <w:tc>
          <w:tcPr>
            <w:tcW w:w="3742" w:type="dxa"/>
          </w:tcPr>
          <w:p w14:paraId="3E685738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highlight w:val="green"/>
              </w:rPr>
            </w:pPr>
          </w:p>
        </w:tc>
        <w:tc>
          <w:tcPr>
            <w:tcW w:w="6292" w:type="dxa"/>
            <w:vAlign w:val="center"/>
          </w:tcPr>
          <w:p w14:paraId="43E6C540" w14:textId="77777777" w:rsidR="00475FF8" w:rsidRPr="005B2653" w:rsidRDefault="00475FF8" w:rsidP="0047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7453BEDB" w14:textId="77777777" w:rsidR="008F1B27" w:rsidRPr="005B2653" w:rsidRDefault="008F1B27" w:rsidP="008F1B27"/>
    <w:p w14:paraId="4BCDDB95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336DBF11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283693B7" w14:textId="77777777" w:rsidR="0041685A" w:rsidRPr="005B2653" w:rsidRDefault="007D7D38" w:rsidP="0041685A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br w:type="page"/>
      </w:r>
      <w:r w:rsidR="0041685A" w:rsidRPr="005B2653">
        <w:rPr>
          <w:rFonts w:ascii="Arial" w:hAnsi="Arial" w:cs="Arial"/>
          <w:sz w:val="28"/>
          <w:szCs w:val="28"/>
        </w:rPr>
        <w:t>Moduli didattici (solo per i Master)</w:t>
      </w:r>
    </w:p>
    <w:p w14:paraId="167C1CC9" w14:textId="77777777" w:rsidR="00FC70A9" w:rsidRPr="00ED10B6" w:rsidRDefault="00FC70A9" w:rsidP="00FC70A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</w:rPr>
      </w:pPr>
      <w:r w:rsidRPr="00ED10B6">
        <w:rPr>
          <w:rFonts w:ascii="Arial" w:hAnsi="Arial" w:cs="Arial"/>
          <w:iCs/>
          <w:color w:val="000000"/>
          <w:sz w:val="22"/>
        </w:rPr>
        <w:t xml:space="preserve">Il master prevede l’articolazione in tre </w:t>
      </w:r>
      <w:proofErr w:type="spellStart"/>
      <w:r w:rsidRPr="00ED10B6">
        <w:rPr>
          <w:rFonts w:ascii="Arial" w:hAnsi="Arial" w:cs="Arial"/>
          <w:iCs/>
          <w:color w:val="000000"/>
          <w:sz w:val="22"/>
        </w:rPr>
        <w:t>macroaree</w:t>
      </w:r>
      <w:proofErr w:type="spellEnd"/>
      <w:r w:rsidRPr="00ED10B6">
        <w:rPr>
          <w:rFonts w:ascii="Arial" w:hAnsi="Arial" w:cs="Arial"/>
          <w:iCs/>
          <w:color w:val="000000"/>
          <w:sz w:val="22"/>
        </w:rPr>
        <w:t xml:space="preserve">. Le </w:t>
      </w:r>
      <w:proofErr w:type="spellStart"/>
      <w:r w:rsidRPr="00ED10B6">
        <w:rPr>
          <w:rFonts w:ascii="Arial" w:hAnsi="Arial" w:cs="Arial"/>
          <w:iCs/>
          <w:color w:val="000000"/>
          <w:sz w:val="22"/>
        </w:rPr>
        <w:t>macroaree</w:t>
      </w:r>
      <w:proofErr w:type="spellEnd"/>
      <w:r w:rsidRPr="00ED10B6">
        <w:rPr>
          <w:rFonts w:ascii="Arial" w:hAnsi="Arial" w:cs="Arial"/>
          <w:iCs/>
          <w:color w:val="000000"/>
          <w:sz w:val="22"/>
        </w:rPr>
        <w:t xml:space="preserve">, organiche e complete, concernono i tre aspetti della responsabilità della Pubblica Amministrazione e del Pubblico Funzionario. Ancorché le tre </w:t>
      </w:r>
      <w:proofErr w:type="spellStart"/>
      <w:r w:rsidRPr="00ED10B6">
        <w:rPr>
          <w:rFonts w:ascii="Arial" w:hAnsi="Arial" w:cs="Arial"/>
          <w:iCs/>
          <w:color w:val="000000"/>
          <w:sz w:val="22"/>
        </w:rPr>
        <w:t>macroaree</w:t>
      </w:r>
      <w:proofErr w:type="spellEnd"/>
      <w:r w:rsidRPr="00ED10B6">
        <w:rPr>
          <w:rFonts w:ascii="Arial" w:hAnsi="Arial" w:cs="Arial"/>
          <w:iCs/>
          <w:color w:val="000000"/>
          <w:sz w:val="22"/>
        </w:rPr>
        <w:t xml:space="preserve"> siano parti del Corso, esse sono strutturate per essere proficuamente seguite anche separatamente, offrendo una panoramica completa sui singoli aspetti della responsabilità della Pubblica Amministrazione e del Pubblico Funzionario.</w:t>
      </w:r>
    </w:p>
    <w:p w14:paraId="7D599624" w14:textId="55335CDD" w:rsidR="0041685A" w:rsidRPr="00FC70A9" w:rsidRDefault="00FC70A9" w:rsidP="0001639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</w:rPr>
      </w:pPr>
      <w:r w:rsidRPr="00ED10B6">
        <w:rPr>
          <w:rFonts w:ascii="Arial" w:hAnsi="Arial" w:cs="Arial"/>
          <w:iCs/>
          <w:color w:val="000000"/>
          <w:sz w:val="22"/>
        </w:rPr>
        <w:t xml:space="preserve"> </w:t>
      </w:r>
    </w:p>
    <w:p w14:paraId="70E1CBAD" w14:textId="77777777" w:rsidR="00A64293" w:rsidRPr="005B2653" w:rsidRDefault="003F4A77" w:rsidP="0094337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5B2653">
        <w:rPr>
          <w:rFonts w:ascii="Arial" w:hAnsi="Arial" w:cs="Arial"/>
          <w:iCs/>
          <w:sz w:val="22"/>
        </w:rPr>
        <w:t>N</w:t>
      </w:r>
      <w:r w:rsidR="001664A4" w:rsidRPr="005B2653">
        <w:rPr>
          <w:rFonts w:ascii="Arial" w:hAnsi="Arial" w:cs="Arial"/>
          <w:iCs/>
          <w:sz w:val="22"/>
        </w:rPr>
        <w:t xml:space="preserve">ell’ambito del piano didattico del Master </w:t>
      </w:r>
      <w:r w:rsidR="00A11AAC" w:rsidRPr="005B2653">
        <w:rPr>
          <w:rFonts w:ascii="Arial" w:hAnsi="Arial" w:cs="Arial"/>
          <w:iCs/>
          <w:sz w:val="22"/>
        </w:rPr>
        <w:t xml:space="preserve">è possibile l’iscrizione </w:t>
      </w:r>
      <w:r w:rsidR="00A64293" w:rsidRPr="005B2653">
        <w:rPr>
          <w:rFonts w:ascii="Arial" w:hAnsi="Arial" w:cs="Arial"/>
          <w:iCs/>
          <w:sz w:val="22"/>
        </w:rPr>
        <w:t>a</w:t>
      </w:r>
      <w:r w:rsidR="0041685A" w:rsidRPr="005B2653">
        <w:rPr>
          <w:rFonts w:ascii="Arial" w:hAnsi="Arial" w:cs="Arial"/>
          <w:iCs/>
          <w:sz w:val="22"/>
        </w:rPr>
        <w:t>i</w:t>
      </w:r>
      <w:r w:rsidR="00A64293" w:rsidRPr="005B2653">
        <w:rPr>
          <w:rFonts w:ascii="Arial" w:hAnsi="Arial" w:cs="Arial"/>
          <w:iCs/>
          <w:sz w:val="22"/>
        </w:rPr>
        <w:t xml:space="preserve"> </w:t>
      </w:r>
      <w:r w:rsidR="0041685A" w:rsidRPr="005B2653">
        <w:rPr>
          <w:rFonts w:ascii="Arial" w:hAnsi="Arial" w:cs="Arial"/>
          <w:iCs/>
          <w:sz w:val="22"/>
        </w:rPr>
        <w:t xml:space="preserve">seguenti </w:t>
      </w:r>
      <w:r w:rsidR="00B00D38" w:rsidRPr="005B2653">
        <w:rPr>
          <w:rFonts w:ascii="Arial" w:hAnsi="Arial" w:cs="Arial"/>
          <w:iCs/>
          <w:sz w:val="22"/>
        </w:rPr>
        <w:t>moduli didattici</w:t>
      </w:r>
      <w:r w:rsidR="0041685A" w:rsidRPr="005B2653">
        <w:rPr>
          <w:rFonts w:ascii="Arial" w:hAnsi="Arial" w:cs="Arial"/>
          <w:iCs/>
          <w:sz w:val="22"/>
        </w:rPr>
        <w:t>:</w:t>
      </w:r>
    </w:p>
    <w:p w14:paraId="214F9B91" w14:textId="77777777" w:rsidR="001664A4" w:rsidRPr="005B2653" w:rsidRDefault="001664A4" w:rsidP="00B7720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highlight w:val="yellow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7319"/>
        <w:gridCol w:w="992"/>
        <w:gridCol w:w="1004"/>
      </w:tblGrid>
      <w:tr w:rsidR="002570D7" w:rsidRPr="005B2653" w14:paraId="430D20FE" w14:textId="77777777" w:rsidTr="0092542D">
        <w:trPr>
          <w:jc w:val="center"/>
        </w:trPr>
        <w:tc>
          <w:tcPr>
            <w:tcW w:w="350" w:type="dxa"/>
            <w:vAlign w:val="center"/>
          </w:tcPr>
          <w:p w14:paraId="060FDCED" w14:textId="77777777" w:rsidR="002570D7" w:rsidRPr="005B2653" w:rsidRDefault="002570D7" w:rsidP="00E415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highlight w:val="yellow"/>
              </w:rPr>
            </w:pPr>
          </w:p>
        </w:tc>
        <w:tc>
          <w:tcPr>
            <w:tcW w:w="7319" w:type="dxa"/>
            <w:vAlign w:val="center"/>
          </w:tcPr>
          <w:p w14:paraId="299B1C02" w14:textId="77777777" w:rsidR="002570D7" w:rsidRPr="005B2653" w:rsidRDefault="002570D7" w:rsidP="00E41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</w:t>
            </w:r>
          </w:p>
        </w:tc>
        <w:tc>
          <w:tcPr>
            <w:tcW w:w="992" w:type="dxa"/>
            <w:vAlign w:val="center"/>
          </w:tcPr>
          <w:p w14:paraId="3E8E3D23" w14:textId="77777777" w:rsidR="002570D7" w:rsidRPr="005B2653" w:rsidRDefault="002570D7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Ore</w:t>
            </w:r>
          </w:p>
        </w:tc>
        <w:tc>
          <w:tcPr>
            <w:tcW w:w="1004" w:type="dxa"/>
            <w:vAlign w:val="center"/>
          </w:tcPr>
          <w:p w14:paraId="71CC3B55" w14:textId="77777777" w:rsidR="002570D7" w:rsidRPr="005B2653" w:rsidRDefault="002570D7" w:rsidP="00E41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CFU</w:t>
            </w:r>
          </w:p>
        </w:tc>
      </w:tr>
      <w:tr w:rsidR="00FC70A9" w:rsidRPr="005B2653" w14:paraId="13B559AA" w14:textId="77777777" w:rsidTr="000B1A04">
        <w:trPr>
          <w:jc w:val="center"/>
        </w:trPr>
        <w:tc>
          <w:tcPr>
            <w:tcW w:w="350" w:type="dxa"/>
            <w:vAlign w:val="center"/>
          </w:tcPr>
          <w:p w14:paraId="69B78684" w14:textId="77777777" w:rsidR="00FC70A9" w:rsidRPr="005B2653" w:rsidRDefault="00FC70A9" w:rsidP="00FC7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5B265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319" w:type="dxa"/>
          </w:tcPr>
          <w:p w14:paraId="40B0526A" w14:textId="65B4D769" w:rsidR="00FC70A9" w:rsidRPr="005B2653" w:rsidRDefault="00FC70A9" w:rsidP="00FC70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D10B6">
              <w:rPr>
                <w:rFonts w:ascii="Arial" w:hAnsi="Arial" w:cs="Arial"/>
                <w:color w:val="000000"/>
              </w:rPr>
              <w:t>Modulo I: “</w:t>
            </w:r>
            <w:r>
              <w:rPr>
                <w:rFonts w:ascii="Arial" w:hAnsi="Arial" w:cs="Arial"/>
                <w:color w:val="000000"/>
              </w:rPr>
              <w:t>Il diritto e l</w:t>
            </w:r>
            <w:r w:rsidRPr="00ED10B6">
              <w:rPr>
                <w:rFonts w:ascii="Arial" w:hAnsi="Arial" w:cs="Arial"/>
                <w:color w:val="000000"/>
              </w:rPr>
              <w:t>a responsabilità civile della Pubblica amministrazione”</w:t>
            </w:r>
          </w:p>
        </w:tc>
        <w:tc>
          <w:tcPr>
            <w:tcW w:w="992" w:type="dxa"/>
            <w:vAlign w:val="center"/>
          </w:tcPr>
          <w:p w14:paraId="47568BE4" w14:textId="65B8B6FA" w:rsidR="00FC70A9" w:rsidRPr="005B2653" w:rsidRDefault="00FC70A9" w:rsidP="00FC7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4" w:type="dxa"/>
            <w:vAlign w:val="center"/>
          </w:tcPr>
          <w:p w14:paraId="5E418C6F" w14:textId="7A507ADF" w:rsidR="00FC70A9" w:rsidRPr="005B2653" w:rsidRDefault="00FC70A9" w:rsidP="00FC7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FC70A9" w:rsidRPr="005B2653" w14:paraId="0786A605" w14:textId="77777777" w:rsidTr="0092542D">
        <w:trPr>
          <w:jc w:val="center"/>
        </w:trPr>
        <w:tc>
          <w:tcPr>
            <w:tcW w:w="350" w:type="dxa"/>
            <w:vAlign w:val="center"/>
          </w:tcPr>
          <w:p w14:paraId="2F3D9258" w14:textId="77777777" w:rsidR="00FC70A9" w:rsidRPr="005B2653" w:rsidRDefault="00FC70A9" w:rsidP="00FC7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5B265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319" w:type="dxa"/>
            <w:vAlign w:val="center"/>
          </w:tcPr>
          <w:p w14:paraId="7C86A5FC" w14:textId="77777777" w:rsidR="00FC70A9" w:rsidRPr="00ED10B6" w:rsidRDefault="00FC70A9" w:rsidP="00FC70A9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>Modulo II: “</w:t>
            </w:r>
            <w:r>
              <w:rPr>
                <w:rFonts w:ascii="Arial" w:hAnsi="Arial" w:cs="Arial"/>
                <w:iCs/>
                <w:color w:val="000000"/>
              </w:rPr>
              <w:t>Il diritto e l</w:t>
            </w:r>
            <w:r w:rsidRPr="00ED10B6">
              <w:rPr>
                <w:rFonts w:ascii="Arial" w:hAnsi="Arial" w:cs="Arial"/>
                <w:iCs/>
                <w:color w:val="000000"/>
              </w:rPr>
              <w:t>a responsabilità penale del pubblico funzionario”</w:t>
            </w:r>
          </w:p>
          <w:p w14:paraId="68240DA9" w14:textId="549AA0D1" w:rsidR="00FC70A9" w:rsidRPr="005B2653" w:rsidRDefault="00FC70A9" w:rsidP="00FC70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A2D087A" w14:textId="4B185DE6" w:rsidR="00FC70A9" w:rsidRPr="005B2653" w:rsidRDefault="00FC70A9" w:rsidP="00FC7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4" w:type="dxa"/>
            <w:vAlign w:val="center"/>
          </w:tcPr>
          <w:p w14:paraId="3CAB025E" w14:textId="00D71095" w:rsidR="00FC70A9" w:rsidRPr="005B2653" w:rsidRDefault="00FC70A9" w:rsidP="00FC7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FC70A9" w:rsidRPr="005B2653" w14:paraId="03A74657" w14:textId="77777777" w:rsidTr="0092542D">
        <w:trPr>
          <w:jc w:val="center"/>
        </w:trPr>
        <w:tc>
          <w:tcPr>
            <w:tcW w:w="350" w:type="dxa"/>
            <w:vAlign w:val="center"/>
          </w:tcPr>
          <w:p w14:paraId="539BC76F" w14:textId="77777777" w:rsidR="00FC70A9" w:rsidRPr="005B2653" w:rsidRDefault="00FC70A9" w:rsidP="00FC70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5B2653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319" w:type="dxa"/>
            <w:vAlign w:val="center"/>
          </w:tcPr>
          <w:p w14:paraId="55A3D74E" w14:textId="77777777" w:rsidR="00FC70A9" w:rsidRPr="00ED10B6" w:rsidRDefault="00FC70A9" w:rsidP="00FC70A9">
            <w:pPr>
              <w:suppressAutoHyphens/>
              <w:snapToGri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Modulo III: “Il diritto e l</w:t>
            </w:r>
            <w:r w:rsidRPr="00ED10B6">
              <w:rPr>
                <w:rFonts w:ascii="Arial" w:hAnsi="Arial" w:cs="Arial"/>
                <w:iCs/>
                <w:color w:val="000000"/>
              </w:rPr>
              <w:t>a responsabilità erariale”</w:t>
            </w:r>
          </w:p>
          <w:p w14:paraId="1A3EE151" w14:textId="0987A781" w:rsidR="00FC70A9" w:rsidRPr="005B2653" w:rsidRDefault="00FC70A9" w:rsidP="00FC70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D10B6">
              <w:rPr>
                <w:rFonts w:ascii="Arial" w:hAnsi="Arial" w:cs="Arial"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9569ACB" w14:textId="3431A87A" w:rsidR="00FC70A9" w:rsidRPr="005B2653" w:rsidRDefault="00FC70A9" w:rsidP="00FC7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04" w:type="dxa"/>
            <w:vAlign w:val="center"/>
          </w:tcPr>
          <w:p w14:paraId="0A7D4AB2" w14:textId="70191507" w:rsidR="00FC70A9" w:rsidRPr="005B2653" w:rsidRDefault="00FC70A9" w:rsidP="00FC70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</w:tbl>
    <w:p w14:paraId="3A2EEC7D" w14:textId="77777777" w:rsidR="00943375" w:rsidRPr="005B2653" w:rsidRDefault="00943375" w:rsidP="000163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highlight w:val="yellow"/>
        </w:rPr>
      </w:pPr>
    </w:p>
    <w:p w14:paraId="0E87017E" w14:textId="3F54AB70" w:rsidR="00183500" w:rsidRPr="00D048A3" w:rsidRDefault="001664A4" w:rsidP="00D048A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</w:rPr>
      </w:pPr>
      <w:r w:rsidRPr="005B2653">
        <w:rPr>
          <w:rFonts w:ascii="Arial" w:hAnsi="Arial" w:cs="Arial"/>
          <w:iCs/>
          <w:sz w:val="22"/>
        </w:rPr>
        <w:t>Allo studente che avrà seguito con profitto uno o più dei moduli didattici sopra elencati verrà rilasciato un attestato di frequenza.</w:t>
      </w:r>
      <w:r w:rsidR="00B00D38" w:rsidRPr="005B2653">
        <w:rPr>
          <w:rFonts w:ascii="Arial" w:hAnsi="Arial" w:cs="Arial"/>
        </w:rPr>
        <w:tab/>
      </w:r>
    </w:p>
    <w:p w14:paraId="788151E2" w14:textId="3DFC373A" w:rsidR="0041685A" w:rsidRDefault="0041685A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0FDF755A" w14:textId="77777777" w:rsidR="00D048A3" w:rsidRDefault="00D048A3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7762208E" w14:textId="77777777" w:rsidR="00D048A3" w:rsidRPr="005B2653" w:rsidRDefault="00D048A3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142F5067" w14:textId="77777777" w:rsidR="001664A4" w:rsidRPr="005B2653" w:rsidRDefault="001664A4" w:rsidP="0041685A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t>Tass</w:t>
      </w:r>
      <w:r w:rsidR="00C160D6" w:rsidRPr="005B2653">
        <w:rPr>
          <w:rFonts w:ascii="Arial" w:hAnsi="Arial" w:cs="Arial"/>
          <w:sz w:val="30"/>
          <w:szCs w:val="30"/>
        </w:rPr>
        <w:t>e</w:t>
      </w:r>
      <w:r w:rsidRPr="005B2653">
        <w:rPr>
          <w:rFonts w:ascii="Arial" w:hAnsi="Arial" w:cs="Arial"/>
          <w:sz w:val="30"/>
          <w:szCs w:val="30"/>
        </w:rPr>
        <w:t xml:space="preserve"> di iscrizione</w:t>
      </w:r>
    </w:p>
    <w:p w14:paraId="762C3849" w14:textId="77777777" w:rsidR="001664A4" w:rsidRPr="005B2653" w:rsidRDefault="001664A4" w:rsidP="0001639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885"/>
        <w:gridCol w:w="1824"/>
        <w:gridCol w:w="1954"/>
        <w:gridCol w:w="1892"/>
      </w:tblGrid>
      <w:tr w:rsidR="00FC70A9" w:rsidRPr="005B2653" w14:paraId="2754587D" w14:textId="77777777" w:rsidTr="00FC70A9">
        <w:tc>
          <w:tcPr>
            <w:tcW w:w="2073" w:type="dxa"/>
            <w:shd w:val="clear" w:color="auto" w:fill="auto"/>
          </w:tcPr>
          <w:p w14:paraId="7BFA2D77" w14:textId="343F028E" w:rsidR="00FC70A9" w:rsidRPr="005B2653" w:rsidRDefault="00FC70A9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ED10B6">
              <w:rPr>
                <w:rFonts w:ascii="Arial" w:hAnsi="Arial" w:cs="Arial"/>
                <w:b/>
                <w:color w:val="000000"/>
                <w:sz w:val="22"/>
              </w:rPr>
              <w:t xml:space="preserve">Importo totale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ordinario</w:t>
            </w:r>
          </w:p>
        </w:tc>
        <w:tc>
          <w:tcPr>
            <w:tcW w:w="1885" w:type="dxa"/>
            <w:shd w:val="clear" w:color="auto" w:fill="auto"/>
          </w:tcPr>
          <w:p w14:paraId="47AF2032" w14:textId="7051DAAC" w:rsidR="00FC70A9" w:rsidRPr="005B2653" w:rsidRDefault="00FC70A9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ED10B6">
              <w:rPr>
                <w:rFonts w:ascii="Arial" w:hAnsi="Arial" w:cs="Arial"/>
                <w:b/>
                <w:color w:val="000000"/>
                <w:sz w:val="22"/>
              </w:rPr>
              <w:t>I rata*</w:t>
            </w:r>
          </w:p>
        </w:tc>
        <w:tc>
          <w:tcPr>
            <w:tcW w:w="1824" w:type="dxa"/>
            <w:shd w:val="clear" w:color="auto" w:fill="auto"/>
          </w:tcPr>
          <w:p w14:paraId="247302A5" w14:textId="0F3EF791" w:rsidR="00FC70A9" w:rsidRPr="005B2653" w:rsidRDefault="00FC70A9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ED10B6">
              <w:rPr>
                <w:rFonts w:ascii="Arial" w:hAnsi="Arial" w:cs="Arial"/>
                <w:b/>
                <w:color w:val="000000"/>
                <w:sz w:val="22"/>
              </w:rPr>
              <w:t>II rata*</w:t>
            </w:r>
          </w:p>
        </w:tc>
        <w:tc>
          <w:tcPr>
            <w:tcW w:w="1954" w:type="dxa"/>
            <w:shd w:val="clear" w:color="auto" w:fill="auto"/>
          </w:tcPr>
          <w:p w14:paraId="6B393DAB" w14:textId="7DAC2B8C" w:rsidR="00FC70A9" w:rsidRPr="005B2653" w:rsidRDefault="00FC70A9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ED10B6">
              <w:rPr>
                <w:rFonts w:ascii="Arial" w:hAnsi="Arial" w:cs="Arial"/>
                <w:b/>
                <w:color w:val="000000"/>
                <w:sz w:val="22"/>
              </w:rPr>
              <w:t>Scad</w:t>
            </w:r>
            <w:proofErr w:type="spellEnd"/>
            <w:r w:rsidRPr="00ED10B6">
              <w:rPr>
                <w:rFonts w:ascii="Arial" w:hAnsi="Arial" w:cs="Arial"/>
                <w:b/>
                <w:color w:val="000000"/>
                <w:sz w:val="22"/>
              </w:rPr>
              <w:t>. I rata</w:t>
            </w:r>
          </w:p>
        </w:tc>
        <w:tc>
          <w:tcPr>
            <w:tcW w:w="1892" w:type="dxa"/>
            <w:shd w:val="clear" w:color="auto" w:fill="auto"/>
          </w:tcPr>
          <w:p w14:paraId="0DFFBF23" w14:textId="510F8AB3" w:rsidR="00FC70A9" w:rsidRPr="005B2653" w:rsidRDefault="00FC70A9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ED10B6">
              <w:rPr>
                <w:rFonts w:ascii="Arial" w:hAnsi="Arial" w:cs="Arial"/>
                <w:b/>
                <w:color w:val="000000"/>
                <w:sz w:val="22"/>
              </w:rPr>
              <w:t>Scad</w:t>
            </w:r>
            <w:proofErr w:type="spellEnd"/>
            <w:r w:rsidRPr="00ED10B6">
              <w:rPr>
                <w:rFonts w:ascii="Arial" w:hAnsi="Arial" w:cs="Arial"/>
                <w:b/>
                <w:color w:val="000000"/>
                <w:sz w:val="22"/>
              </w:rPr>
              <w:t>. II rata</w:t>
            </w:r>
          </w:p>
        </w:tc>
      </w:tr>
      <w:tr w:rsidR="00FC70A9" w:rsidRPr="005B2653" w14:paraId="274BE8F8" w14:textId="77777777" w:rsidTr="00FC70A9">
        <w:tc>
          <w:tcPr>
            <w:tcW w:w="2073" w:type="dxa"/>
            <w:shd w:val="clear" w:color="auto" w:fill="auto"/>
          </w:tcPr>
          <w:p w14:paraId="7D4B23D8" w14:textId="26353515" w:rsidR="00FC70A9" w:rsidRPr="00ED10B6" w:rsidRDefault="00FC70A9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ED10B6">
              <w:rPr>
                <w:rFonts w:ascii="Arial" w:hAnsi="Arial" w:cs="Arial"/>
                <w:color w:val="000000"/>
              </w:rPr>
              <w:t>3.000</w:t>
            </w:r>
          </w:p>
        </w:tc>
        <w:tc>
          <w:tcPr>
            <w:tcW w:w="1885" w:type="dxa"/>
            <w:shd w:val="clear" w:color="auto" w:fill="auto"/>
          </w:tcPr>
          <w:p w14:paraId="46AB17FE" w14:textId="624228F0" w:rsidR="00FC70A9" w:rsidRPr="00ED10B6" w:rsidRDefault="00FC70A9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ED10B6"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ED10B6">
              <w:rPr>
                <w:rFonts w:ascii="Arial" w:hAnsi="Arial" w:cs="Arial"/>
                <w:color w:val="000000"/>
                <w:sz w:val="22"/>
              </w:rPr>
              <w:t>500</w:t>
            </w:r>
          </w:p>
        </w:tc>
        <w:tc>
          <w:tcPr>
            <w:tcW w:w="1824" w:type="dxa"/>
            <w:shd w:val="clear" w:color="auto" w:fill="auto"/>
          </w:tcPr>
          <w:p w14:paraId="2CC4554C" w14:textId="1F2975E0" w:rsidR="00FC70A9" w:rsidRPr="00ED10B6" w:rsidRDefault="00FC70A9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ED10B6">
              <w:rPr>
                <w:rFonts w:ascii="Arial" w:hAnsi="Arial" w:cs="Arial"/>
                <w:color w:val="000000"/>
                <w:sz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Pr="00ED10B6">
              <w:rPr>
                <w:rFonts w:ascii="Arial" w:hAnsi="Arial" w:cs="Arial"/>
                <w:color w:val="000000"/>
                <w:sz w:val="22"/>
              </w:rPr>
              <w:t>500</w:t>
            </w:r>
          </w:p>
        </w:tc>
        <w:tc>
          <w:tcPr>
            <w:tcW w:w="1954" w:type="dxa"/>
            <w:shd w:val="clear" w:color="auto" w:fill="auto"/>
          </w:tcPr>
          <w:p w14:paraId="03091F47" w14:textId="7FCA3D60" w:rsidR="00FC70A9" w:rsidRPr="00ED10B6" w:rsidRDefault="00A266DD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="00FC70A9">
              <w:rPr>
                <w:rFonts w:ascii="Arial" w:hAnsi="Arial" w:cs="Arial"/>
                <w:color w:val="000000"/>
                <w:sz w:val="22"/>
              </w:rPr>
              <w:t>.11</w:t>
            </w:r>
            <w:r w:rsidR="00FC70A9" w:rsidRPr="00ED10B6">
              <w:rPr>
                <w:rFonts w:ascii="Arial" w:hAnsi="Arial" w:cs="Arial"/>
                <w:color w:val="000000"/>
                <w:sz w:val="22"/>
              </w:rPr>
              <w:t>.201</w:t>
            </w:r>
            <w:r w:rsidR="00FC70A9"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1892" w:type="dxa"/>
            <w:shd w:val="clear" w:color="auto" w:fill="auto"/>
          </w:tcPr>
          <w:p w14:paraId="10019208" w14:textId="640C74DD" w:rsidR="00FC70A9" w:rsidRPr="00ED10B6" w:rsidRDefault="00FE7E16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31.5.</w:t>
            </w:r>
            <w:r w:rsidR="00FC70A9" w:rsidRPr="00ED10B6">
              <w:rPr>
                <w:rFonts w:ascii="Arial" w:hAnsi="Arial" w:cs="Arial"/>
                <w:color w:val="000000"/>
                <w:sz w:val="22"/>
              </w:rPr>
              <w:t>20</w:t>
            </w:r>
            <w:r w:rsidR="00FC70A9"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</w:tr>
      <w:tr w:rsidR="00FC70A9" w:rsidRPr="005B2653" w14:paraId="38CCB380" w14:textId="77777777" w:rsidTr="00FC70A9">
        <w:tc>
          <w:tcPr>
            <w:tcW w:w="2073" w:type="dxa"/>
            <w:shd w:val="clear" w:color="auto" w:fill="auto"/>
          </w:tcPr>
          <w:p w14:paraId="4894ABE2" w14:textId="200EF75D" w:rsidR="00FC70A9" w:rsidRPr="00ED10B6" w:rsidRDefault="00FC70A9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10B6">
              <w:rPr>
                <w:rFonts w:ascii="Arial" w:hAnsi="Arial" w:cs="Arial"/>
                <w:b/>
                <w:color w:val="000000"/>
                <w:sz w:val="22"/>
              </w:rPr>
              <w:t xml:space="preserve">Importo totale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ridotto enti convenzionati</w:t>
            </w:r>
          </w:p>
        </w:tc>
        <w:tc>
          <w:tcPr>
            <w:tcW w:w="1885" w:type="dxa"/>
            <w:shd w:val="clear" w:color="auto" w:fill="auto"/>
          </w:tcPr>
          <w:p w14:paraId="0A92C855" w14:textId="793477A9" w:rsidR="00FC70A9" w:rsidRPr="00ED10B6" w:rsidRDefault="00FC70A9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ED10B6">
              <w:rPr>
                <w:rFonts w:ascii="Arial" w:hAnsi="Arial" w:cs="Arial"/>
                <w:b/>
                <w:color w:val="000000"/>
                <w:sz w:val="22"/>
              </w:rPr>
              <w:t>I rata*</w:t>
            </w:r>
          </w:p>
        </w:tc>
        <w:tc>
          <w:tcPr>
            <w:tcW w:w="1824" w:type="dxa"/>
            <w:shd w:val="clear" w:color="auto" w:fill="auto"/>
          </w:tcPr>
          <w:p w14:paraId="3C1C2671" w14:textId="6CDF762B" w:rsidR="00FC70A9" w:rsidRPr="00ED10B6" w:rsidRDefault="00FC70A9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ED10B6">
              <w:rPr>
                <w:rFonts w:ascii="Arial" w:hAnsi="Arial" w:cs="Arial"/>
                <w:b/>
                <w:color w:val="000000"/>
                <w:sz w:val="22"/>
              </w:rPr>
              <w:t>II rata*</w:t>
            </w:r>
          </w:p>
        </w:tc>
        <w:tc>
          <w:tcPr>
            <w:tcW w:w="1954" w:type="dxa"/>
            <w:shd w:val="clear" w:color="auto" w:fill="auto"/>
          </w:tcPr>
          <w:p w14:paraId="1EFB946B" w14:textId="53C53F7D" w:rsidR="00FC70A9" w:rsidRDefault="00FC70A9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ED10B6">
              <w:rPr>
                <w:rFonts w:ascii="Arial" w:hAnsi="Arial" w:cs="Arial"/>
                <w:b/>
                <w:color w:val="000000"/>
                <w:sz w:val="22"/>
              </w:rPr>
              <w:t>Scad</w:t>
            </w:r>
            <w:proofErr w:type="spellEnd"/>
            <w:r w:rsidRPr="00ED10B6">
              <w:rPr>
                <w:rFonts w:ascii="Arial" w:hAnsi="Arial" w:cs="Arial"/>
                <w:b/>
                <w:color w:val="000000"/>
                <w:sz w:val="22"/>
              </w:rPr>
              <w:t>. I rata</w:t>
            </w:r>
          </w:p>
        </w:tc>
        <w:tc>
          <w:tcPr>
            <w:tcW w:w="1892" w:type="dxa"/>
            <w:shd w:val="clear" w:color="auto" w:fill="auto"/>
          </w:tcPr>
          <w:p w14:paraId="34799EC5" w14:textId="51217F97" w:rsidR="00FC70A9" w:rsidRDefault="00FC70A9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ED10B6">
              <w:rPr>
                <w:rFonts w:ascii="Arial" w:hAnsi="Arial" w:cs="Arial"/>
                <w:b/>
                <w:color w:val="000000"/>
                <w:sz w:val="22"/>
              </w:rPr>
              <w:t>Scad</w:t>
            </w:r>
            <w:proofErr w:type="spellEnd"/>
            <w:r w:rsidRPr="00ED10B6">
              <w:rPr>
                <w:rFonts w:ascii="Arial" w:hAnsi="Arial" w:cs="Arial"/>
                <w:b/>
                <w:color w:val="000000"/>
                <w:sz w:val="22"/>
              </w:rPr>
              <w:t>. II rata</w:t>
            </w:r>
          </w:p>
        </w:tc>
      </w:tr>
      <w:tr w:rsidR="00FC70A9" w:rsidRPr="005B2653" w14:paraId="583FAFB1" w14:textId="77777777" w:rsidTr="00FC70A9">
        <w:tc>
          <w:tcPr>
            <w:tcW w:w="2073" w:type="dxa"/>
            <w:shd w:val="clear" w:color="auto" w:fill="auto"/>
          </w:tcPr>
          <w:p w14:paraId="3D8D0949" w14:textId="1E440919" w:rsidR="00FC70A9" w:rsidRPr="00ED10B6" w:rsidRDefault="00FC70A9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1.000</w:t>
            </w:r>
          </w:p>
        </w:tc>
        <w:tc>
          <w:tcPr>
            <w:tcW w:w="1885" w:type="dxa"/>
            <w:shd w:val="clear" w:color="auto" w:fill="auto"/>
          </w:tcPr>
          <w:p w14:paraId="66AA076A" w14:textId="331DB7DC" w:rsidR="00FC70A9" w:rsidRPr="00ED10B6" w:rsidRDefault="00FC70A9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500</w:t>
            </w:r>
          </w:p>
        </w:tc>
        <w:tc>
          <w:tcPr>
            <w:tcW w:w="1824" w:type="dxa"/>
            <w:shd w:val="clear" w:color="auto" w:fill="auto"/>
          </w:tcPr>
          <w:p w14:paraId="23EB5BCE" w14:textId="16233A1B" w:rsidR="00FC70A9" w:rsidRPr="00ED10B6" w:rsidRDefault="00FC70A9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500</w:t>
            </w:r>
          </w:p>
        </w:tc>
        <w:tc>
          <w:tcPr>
            <w:tcW w:w="1954" w:type="dxa"/>
            <w:shd w:val="clear" w:color="auto" w:fill="auto"/>
          </w:tcPr>
          <w:p w14:paraId="172DAFB3" w14:textId="66508041" w:rsidR="00FC70A9" w:rsidRPr="00ED10B6" w:rsidRDefault="00A266DD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="00FC70A9">
              <w:rPr>
                <w:rFonts w:ascii="Arial" w:hAnsi="Arial" w:cs="Arial"/>
                <w:color w:val="000000"/>
                <w:sz w:val="22"/>
              </w:rPr>
              <w:t>.11.2019</w:t>
            </w:r>
          </w:p>
        </w:tc>
        <w:tc>
          <w:tcPr>
            <w:tcW w:w="1892" w:type="dxa"/>
            <w:shd w:val="clear" w:color="auto" w:fill="auto"/>
          </w:tcPr>
          <w:p w14:paraId="4EBA32E7" w14:textId="0E27C451" w:rsidR="00FC70A9" w:rsidRPr="00ED10B6" w:rsidRDefault="00FE7E16" w:rsidP="00FC7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31.5</w:t>
            </w:r>
            <w:bookmarkStart w:id="0" w:name="_GoBack"/>
            <w:bookmarkEnd w:id="0"/>
            <w:r w:rsidR="00FC70A9">
              <w:rPr>
                <w:rFonts w:ascii="Arial" w:hAnsi="Arial" w:cs="Arial"/>
                <w:color w:val="000000"/>
                <w:sz w:val="22"/>
              </w:rPr>
              <w:t>.2020</w:t>
            </w:r>
          </w:p>
        </w:tc>
      </w:tr>
    </w:tbl>
    <w:p w14:paraId="11E1F67B" w14:textId="725B0589" w:rsidR="00C160D6" w:rsidRPr="005B2653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4B996F1" w14:textId="6BE87746" w:rsidR="001664A4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All’importo della prima rata</w:t>
      </w:r>
      <w:r w:rsidR="00D048A3">
        <w:rPr>
          <w:rFonts w:ascii="Arial" w:hAnsi="Arial" w:cs="Arial"/>
          <w:sz w:val="22"/>
        </w:rPr>
        <w:t xml:space="preserve"> </w:t>
      </w:r>
      <w:r w:rsidRPr="005B2653">
        <w:rPr>
          <w:rFonts w:ascii="Arial" w:hAnsi="Arial" w:cs="Arial"/>
          <w:sz w:val="22"/>
        </w:rPr>
        <w:t>sono</w:t>
      </w:r>
      <w:r w:rsidR="00A11AAC" w:rsidRPr="005B2653">
        <w:rPr>
          <w:rFonts w:ascii="Arial" w:hAnsi="Arial" w:cs="Arial"/>
          <w:sz w:val="22"/>
        </w:rPr>
        <w:t xml:space="preserve"> </w:t>
      </w:r>
      <w:r w:rsidR="001664A4" w:rsidRPr="005B2653">
        <w:rPr>
          <w:rFonts w:ascii="Arial" w:hAnsi="Arial" w:cs="Arial"/>
          <w:sz w:val="22"/>
        </w:rPr>
        <w:t>aggiunt</w:t>
      </w:r>
      <w:r w:rsidRPr="005B2653">
        <w:rPr>
          <w:rFonts w:ascii="Arial" w:hAnsi="Arial" w:cs="Arial"/>
          <w:sz w:val="22"/>
        </w:rPr>
        <w:t>i</w:t>
      </w:r>
      <w:r w:rsidR="001664A4" w:rsidRPr="005B2653">
        <w:rPr>
          <w:rFonts w:ascii="Arial" w:hAnsi="Arial" w:cs="Arial"/>
          <w:sz w:val="22"/>
        </w:rPr>
        <w:t xml:space="preserve"> </w:t>
      </w:r>
      <w:r w:rsidR="003F68BC" w:rsidRPr="005B2653">
        <w:rPr>
          <w:rFonts w:ascii="Arial" w:hAnsi="Arial" w:cs="Arial"/>
          <w:sz w:val="22"/>
        </w:rPr>
        <w:t xml:space="preserve">l’imposta </w:t>
      </w:r>
      <w:r w:rsidR="00246538" w:rsidRPr="005B2653">
        <w:rPr>
          <w:rFonts w:ascii="Arial" w:hAnsi="Arial" w:cs="Arial"/>
          <w:sz w:val="22"/>
        </w:rPr>
        <w:t xml:space="preserve">fissa </w:t>
      </w:r>
      <w:r w:rsidR="003F68BC" w:rsidRPr="005B2653">
        <w:rPr>
          <w:rFonts w:ascii="Arial" w:hAnsi="Arial" w:cs="Arial"/>
          <w:sz w:val="22"/>
        </w:rPr>
        <w:t xml:space="preserve">di bollo </w:t>
      </w:r>
      <w:r w:rsidR="00A11AAC" w:rsidRPr="005B2653">
        <w:rPr>
          <w:rFonts w:ascii="Arial" w:hAnsi="Arial" w:cs="Arial"/>
          <w:sz w:val="22"/>
        </w:rPr>
        <w:t>e il contributo per il rilascio del diploma</w:t>
      </w:r>
      <w:r w:rsidR="002451A7" w:rsidRPr="005B2653">
        <w:rPr>
          <w:rFonts w:ascii="Arial" w:hAnsi="Arial" w:cs="Arial"/>
          <w:sz w:val="22"/>
        </w:rPr>
        <w:t xml:space="preserve"> </w:t>
      </w:r>
      <w:r w:rsidR="005D750D" w:rsidRPr="005B2653">
        <w:rPr>
          <w:rFonts w:ascii="Arial" w:hAnsi="Arial" w:cs="Arial"/>
          <w:sz w:val="22"/>
        </w:rPr>
        <w:t>o dell’attestato.</w:t>
      </w:r>
    </w:p>
    <w:p w14:paraId="7EE04F3F" w14:textId="77777777" w:rsidR="00246538" w:rsidRPr="005B2653" w:rsidRDefault="00246538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E4D30D3" w14:textId="77777777"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Le quote di iscrizione non </w:t>
      </w:r>
      <w:r w:rsidR="00F8794A" w:rsidRPr="005B2653">
        <w:rPr>
          <w:rFonts w:ascii="Arial" w:hAnsi="Arial" w:cs="Arial"/>
          <w:sz w:val="22"/>
        </w:rPr>
        <w:t>sono</w:t>
      </w:r>
      <w:r w:rsidRPr="005B2653">
        <w:rPr>
          <w:rFonts w:ascii="Arial" w:hAnsi="Arial" w:cs="Arial"/>
          <w:sz w:val="22"/>
        </w:rPr>
        <w:t xml:space="preserve"> rimborsate in caso di volontaria rinuncia</w:t>
      </w:r>
      <w:r w:rsidR="00F8794A" w:rsidRPr="005B2653">
        <w:rPr>
          <w:rFonts w:ascii="Arial" w:hAnsi="Arial" w:cs="Arial"/>
          <w:sz w:val="22"/>
        </w:rPr>
        <w:t>,</w:t>
      </w:r>
      <w:r w:rsidRPr="005B2653">
        <w:rPr>
          <w:rFonts w:ascii="Arial" w:hAnsi="Arial" w:cs="Arial"/>
          <w:sz w:val="22"/>
        </w:rPr>
        <w:t xml:space="preserve"> ovvero in caso di non perfezionamento della documentazione prevista per l’iscrizione al Corso. </w:t>
      </w:r>
    </w:p>
    <w:p w14:paraId="0EF90F4B" w14:textId="7B0FAD3C" w:rsidR="00F8794A" w:rsidRDefault="00F8794A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75C46B" w14:textId="77777777" w:rsidR="00D048A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6FF1C5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C745C" w14:textId="77777777" w:rsidR="00F01636" w:rsidRPr="005B2653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5598A52B" w14:textId="77777777" w:rsidR="00F01636" w:rsidRPr="005B2653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C0541DB" w14:textId="5BD0D76A" w:rsidR="006526CB" w:rsidRPr="00D048A3" w:rsidRDefault="00D2600E" w:rsidP="00705929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 è</w:t>
      </w:r>
      <w:r w:rsidR="00705929" w:rsidRPr="00D048A3">
        <w:rPr>
          <w:rFonts w:ascii="Arial" w:hAnsi="Arial" w:cs="Arial"/>
          <w:sz w:val="22"/>
        </w:rPr>
        <w:t xml:space="preserve"> previsto</w:t>
      </w:r>
      <w:r w:rsidR="006526CB" w:rsidRPr="00D048A3">
        <w:rPr>
          <w:rFonts w:ascii="Arial" w:hAnsi="Arial" w:cs="Arial"/>
          <w:sz w:val="22"/>
        </w:rPr>
        <w:t xml:space="preserve"> l’esonero totale delle tasse e dei contributi per gli studenti con disabilità</w:t>
      </w:r>
      <w:r w:rsidR="00E159F6" w:rsidRPr="00D048A3">
        <w:rPr>
          <w:rFonts w:ascii="Arial" w:hAnsi="Arial" w:cs="Arial"/>
          <w:sz w:val="22"/>
        </w:rPr>
        <w:t xml:space="preserve"> </w:t>
      </w:r>
    </w:p>
    <w:p w14:paraId="50BC433A" w14:textId="77777777" w:rsidR="00F01636" w:rsidRPr="005B2653" w:rsidRDefault="00F01636" w:rsidP="00705929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22"/>
        </w:rPr>
      </w:pPr>
    </w:p>
    <w:p w14:paraId="616BEBA6" w14:textId="33EC0B69" w:rsidR="0031274F" w:rsidRPr="00491BED" w:rsidRDefault="00D2600E" w:rsidP="00491BED">
      <w:pPr>
        <w:pStyle w:val="Paragrafoelenco"/>
        <w:numPr>
          <w:ilvl w:val="0"/>
          <w:numId w:val="21"/>
        </w:numPr>
        <w:autoSpaceDE w:val="0"/>
        <w:autoSpaceDN w:val="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 s</w:t>
      </w:r>
      <w:r w:rsidR="00F01636" w:rsidRPr="00491BED">
        <w:rPr>
          <w:rFonts w:ascii="Arial" w:hAnsi="Arial" w:cs="Arial"/>
          <w:sz w:val="22"/>
        </w:rPr>
        <w:t>ono previste borse di studio</w:t>
      </w:r>
      <w:r w:rsidR="000E57AB" w:rsidRPr="00491BED">
        <w:rPr>
          <w:rFonts w:ascii="Arial" w:hAnsi="Arial" w:cs="Arial"/>
          <w:sz w:val="22"/>
        </w:rPr>
        <w:t xml:space="preserve">. </w:t>
      </w:r>
    </w:p>
    <w:p w14:paraId="043C2882" w14:textId="77777777" w:rsidR="0031274F" w:rsidRDefault="0031274F" w:rsidP="0031274F">
      <w:pPr>
        <w:pStyle w:val="Paragrafoelenco"/>
        <w:rPr>
          <w:rFonts w:ascii="Arial" w:hAnsi="Arial" w:cs="Arial"/>
          <w:sz w:val="22"/>
        </w:rPr>
      </w:pPr>
    </w:p>
    <w:p w14:paraId="6A3E0045" w14:textId="0C9AB9DF" w:rsidR="00F01636" w:rsidRPr="005B2653" w:rsidRDefault="00D2600E" w:rsidP="00EC0340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>Non è</w:t>
      </w:r>
      <w:r w:rsidR="00EC0340" w:rsidRPr="005B2653">
        <w:rPr>
          <w:rFonts w:ascii="Arial" w:hAnsi="Arial" w:cs="Arial"/>
          <w:sz w:val="22"/>
        </w:rPr>
        <w:t xml:space="preserve"> prevista</w:t>
      </w:r>
      <w:r w:rsidR="00F01636" w:rsidRPr="005B2653">
        <w:rPr>
          <w:rFonts w:ascii="Arial" w:hAnsi="Arial" w:cs="Arial"/>
          <w:sz w:val="22"/>
        </w:rPr>
        <w:t xml:space="preserve"> l’ammissione in soprannumero di un numero massimo di studenti provenienti dalle aree disagiate o da </w:t>
      </w:r>
      <w:r w:rsidR="00EC0340" w:rsidRPr="005B2653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aesi in via di sviluppo.</w:t>
      </w:r>
    </w:p>
    <w:p w14:paraId="1716272D" w14:textId="5F48AA36" w:rsidR="006526CB" w:rsidRDefault="006526CB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B6BF73" w14:textId="77777777" w:rsidR="00D048A3" w:rsidRPr="005B2653" w:rsidRDefault="00D048A3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168944E" w14:textId="77777777" w:rsidR="002E5541" w:rsidRDefault="002E5541" w:rsidP="0041685A">
      <w:pPr>
        <w:pStyle w:val="Titolo"/>
        <w:rPr>
          <w:rFonts w:ascii="Arial" w:hAnsi="Arial" w:cs="Arial"/>
          <w:sz w:val="28"/>
          <w:szCs w:val="28"/>
        </w:rPr>
      </w:pPr>
    </w:p>
    <w:p w14:paraId="140E3EE5" w14:textId="77777777" w:rsidR="002E5541" w:rsidRDefault="002E5541" w:rsidP="0041685A">
      <w:pPr>
        <w:pStyle w:val="Titolo"/>
        <w:rPr>
          <w:rFonts w:ascii="Arial" w:hAnsi="Arial" w:cs="Arial"/>
          <w:sz w:val="28"/>
          <w:szCs w:val="28"/>
        </w:rPr>
      </w:pPr>
    </w:p>
    <w:p w14:paraId="018F8BE8" w14:textId="77777777" w:rsidR="002E5541" w:rsidRDefault="002E5541" w:rsidP="0041685A">
      <w:pPr>
        <w:pStyle w:val="Titolo"/>
        <w:rPr>
          <w:rFonts w:ascii="Arial" w:hAnsi="Arial" w:cs="Arial"/>
          <w:sz w:val="28"/>
          <w:szCs w:val="28"/>
        </w:rPr>
      </w:pPr>
    </w:p>
    <w:p w14:paraId="47E9AD02" w14:textId="77777777" w:rsidR="00F019BE" w:rsidRPr="005B2653" w:rsidRDefault="00F019BE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 xml:space="preserve">Tassa di iscrizione a moduli di </w:t>
      </w:r>
      <w:r w:rsidR="00EC0340" w:rsidRPr="005B2653">
        <w:rPr>
          <w:rFonts w:ascii="Arial" w:hAnsi="Arial" w:cs="Arial"/>
          <w:sz w:val="28"/>
          <w:szCs w:val="28"/>
        </w:rPr>
        <w:t>M</w:t>
      </w:r>
      <w:r w:rsidRPr="005B2653">
        <w:rPr>
          <w:rFonts w:ascii="Arial" w:hAnsi="Arial" w:cs="Arial"/>
          <w:sz w:val="28"/>
          <w:szCs w:val="28"/>
        </w:rPr>
        <w:t>aster</w:t>
      </w:r>
    </w:p>
    <w:p w14:paraId="6A9F0063" w14:textId="77777777"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5823464" w14:textId="77777777" w:rsidR="00D2600E" w:rsidRDefault="00D2600E" w:rsidP="00D260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Per chi intende iscriversi solo a singoli moduli (conseguendo così un attestato di partecipazione) l</w:t>
      </w:r>
      <w:r w:rsidRPr="00ED10B6">
        <w:rPr>
          <w:rFonts w:ascii="Arial" w:hAnsi="Arial" w:cs="Arial"/>
          <w:color w:val="000000"/>
          <w:sz w:val="22"/>
        </w:rPr>
        <w:t xml:space="preserve">a tassa </w:t>
      </w:r>
      <w:r w:rsidRPr="009903D9">
        <w:rPr>
          <w:rFonts w:ascii="Arial" w:hAnsi="Arial" w:cs="Arial"/>
          <w:color w:val="000000"/>
          <w:sz w:val="22"/>
          <w:szCs w:val="22"/>
        </w:rPr>
        <w:t xml:space="preserve">di iscrizione </w:t>
      </w:r>
      <w:r>
        <w:rPr>
          <w:rFonts w:ascii="Arial" w:hAnsi="Arial" w:cs="Arial"/>
          <w:color w:val="000000"/>
          <w:sz w:val="22"/>
          <w:szCs w:val="22"/>
        </w:rPr>
        <w:t xml:space="preserve">al singolo modulo </w:t>
      </w:r>
      <w:r w:rsidRPr="009903D9">
        <w:rPr>
          <w:rFonts w:ascii="Arial" w:hAnsi="Arial" w:cs="Arial"/>
          <w:color w:val="000000"/>
          <w:sz w:val="22"/>
          <w:szCs w:val="22"/>
        </w:rPr>
        <w:t>è stabilita</w:t>
      </w:r>
      <w:r>
        <w:rPr>
          <w:rFonts w:ascii="Arial" w:hAnsi="Arial" w:cs="Arial"/>
          <w:color w:val="000000"/>
          <w:sz w:val="22"/>
          <w:szCs w:val="22"/>
        </w:rPr>
        <w:t xml:space="preserve"> in </w:t>
      </w:r>
      <w:r w:rsidRPr="009903D9">
        <w:rPr>
          <w:rFonts w:ascii="Arial" w:hAnsi="Arial" w:cs="Arial"/>
          <w:color w:val="000000"/>
          <w:sz w:val="22"/>
          <w:szCs w:val="22"/>
        </w:rPr>
        <w:t>€ 1.000</w:t>
      </w:r>
      <w:r>
        <w:rPr>
          <w:rFonts w:ascii="Arial" w:hAnsi="Arial" w:cs="Arial"/>
          <w:color w:val="000000"/>
          <w:sz w:val="22"/>
          <w:szCs w:val="22"/>
        </w:rPr>
        <w:t>,00 da versarsi in un’</w:t>
      </w:r>
      <w:r w:rsidRPr="009903D9">
        <w:rPr>
          <w:rFonts w:ascii="Arial" w:hAnsi="Arial" w:cs="Arial"/>
          <w:color w:val="000000"/>
          <w:sz w:val="22"/>
          <w:szCs w:val="22"/>
        </w:rPr>
        <w:t xml:space="preserve">unica soluzione prima dell’inizio di ciascun modulo. </w:t>
      </w:r>
    </w:p>
    <w:p w14:paraId="3F208AF6" w14:textId="77777777" w:rsidR="00D2600E" w:rsidRDefault="00D2600E" w:rsidP="00D260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7FE6C4" w14:textId="77777777" w:rsidR="00D2600E" w:rsidRPr="009903D9" w:rsidRDefault="00D2600E" w:rsidP="00D260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903D9">
        <w:rPr>
          <w:rFonts w:ascii="Arial" w:hAnsi="Arial" w:cs="Arial"/>
          <w:color w:val="000000"/>
          <w:sz w:val="22"/>
          <w:szCs w:val="22"/>
        </w:rPr>
        <w:t>Per gli appartenenti agli enti convenzionati la tassa è ridotta a un terzo</w:t>
      </w:r>
      <w:r>
        <w:rPr>
          <w:rFonts w:ascii="Arial" w:hAnsi="Arial" w:cs="Arial"/>
          <w:color w:val="000000"/>
          <w:sz w:val="22"/>
          <w:szCs w:val="22"/>
        </w:rPr>
        <w:t xml:space="preserve"> (ossia € 333,33)</w:t>
      </w:r>
      <w:r w:rsidRPr="009903D9">
        <w:rPr>
          <w:rFonts w:ascii="Arial" w:hAnsi="Arial" w:cs="Arial"/>
          <w:color w:val="000000"/>
          <w:sz w:val="22"/>
          <w:szCs w:val="22"/>
        </w:rPr>
        <w:t>, da versare in un’unica soluzione prima dell’inizio di ciascun modulo.</w:t>
      </w:r>
    </w:p>
    <w:p w14:paraId="6BC4E084" w14:textId="77777777" w:rsidR="00D2600E" w:rsidRDefault="00D2600E" w:rsidP="00D2600E">
      <w:pPr>
        <w:autoSpaceDE w:val="0"/>
        <w:autoSpaceDN w:val="0"/>
        <w:adjustRightInd w:val="0"/>
        <w:ind w:hanging="11"/>
        <w:jc w:val="both"/>
        <w:rPr>
          <w:rFonts w:ascii="Arial" w:hAnsi="Arial" w:cs="Arial"/>
          <w:color w:val="000000"/>
          <w:sz w:val="22"/>
          <w:szCs w:val="22"/>
        </w:rPr>
      </w:pPr>
    </w:p>
    <w:p w14:paraId="7AE616B2" w14:textId="77777777" w:rsidR="00D2600E" w:rsidRPr="009903D9" w:rsidRDefault="00D2600E" w:rsidP="00D2600E">
      <w:pPr>
        <w:autoSpaceDE w:val="0"/>
        <w:autoSpaceDN w:val="0"/>
        <w:adjustRightInd w:val="0"/>
        <w:ind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9903D9">
        <w:rPr>
          <w:rFonts w:ascii="Arial" w:hAnsi="Arial" w:cs="Arial"/>
          <w:color w:val="000000"/>
          <w:sz w:val="22"/>
          <w:szCs w:val="22"/>
        </w:rPr>
        <w:t xml:space="preserve">A tali importi è aggiunta l’imposta fissa di bollo. Le quote di iscrizione non sono rimborsate in caso di volontaria rinuncia, ovvero in caso di non perfezionamento della documentazione prevista per l’iscrizione al Corso. </w:t>
      </w:r>
    </w:p>
    <w:p w14:paraId="178B05C1" w14:textId="77777777" w:rsidR="00D048A3" w:rsidRPr="005B2653" w:rsidRDefault="00D048A3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1812B665" w14:textId="77777777"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20EBFFB5" w14:textId="77777777" w:rsidR="00BA2282" w:rsidRPr="005B2653" w:rsidRDefault="00BA2282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Tassa di iscrizione in qualità di uditori</w:t>
      </w:r>
    </w:p>
    <w:p w14:paraId="18BD9361" w14:textId="77777777" w:rsidR="00BA2282" w:rsidRPr="005B2653" w:rsidRDefault="00BA2282" w:rsidP="00BA22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BCBB4CC" w14:textId="230030A7" w:rsidR="00BA2282" w:rsidRPr="005B2653" w:rsidRDefault="00D2600E" w:rsidP="00BA2282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 sono previsti uditori.</w:t>
      </w:r>
    </w:p>
    <w:p w14:paraId="10E3D7AB" w14:textId="77777777" w:rsidR="00BA2282" w:rsidRPr="005B2653" w:rsidRDefault="00BA2282" w:rsidP="00BA228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FD581A2" w14:textId="77777777" w:rsidR="00BA2282" w:rsidRPr="005B2653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14:paraId="0CDAD469" w14:textId="77777777" w:rsidR="00FB6CE4" w:rsidRPr="005B2653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213683B" w14:textId="77777777" w:rsidR="00FB6CE4" w:rsidRPr="005B2653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5B0E4D6" w14:textId="45E34A32" w:rsidR="00645043" w:rsidRPr="00B67C61" w:rsidRDefault="00CD6FE4" w:rsidP="00CD6FE4">
      <w:pPr>
        <w:pStyle w:val="Titolo"/>
        <w:ind w:right="-994"/>
        <w:rPr>
          <w:rFonts w:ascii="Arial" w:hAnsi="Arial" w:cs="Arial"/>
          <w:b/>
          <w:i/>
          <w:color w:val="000000"/>
        </w:rPr>
      </w:pPr>
      <w:r w:rsidRPr="00B67C61">
        <w:rPr>
          <w:rFonts w:ascii="Arial" w:hAnsi="Arial" w:cs="Arial"/>
          <w:b/>
          <w:i/>
          <w:color w:val="000000"/>
        </w:rPr>
        <w:t xml:space="preserve"> </w:t>
      </w:r>
    </w:p>
    <w:p w14:paraId="7EB92A27" w14:textId="77777777" w:rsidR="008D7D3F" w:rsidRPr="005B2653" w:rsidRDefault="008D7D3F" w:rsidP="00645043">
      <w:pPr>
        <w:rPr>
          <w:rFonts w:ascii="Arial" w:hAnsi="Arial" w:cs="Arial"/>
        </w:rPr>
      </w:pPr>
    </w:p>
    <w:sectPr w:rsidR="008D7D3F" w:rsidRPr="005B2653" w:rsidSect="00124C5B">
      <w:footerReference w:type="even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03A58" w14:textId="77777777" w:rsidR="00A266DD" w:rsidRDefault="00A266DD">
      <w:r>
        <w:separator/>
      </w:r>
    </w:p>
  </w:endnote>
  <w:endnote w:type="continuationSeparator" w:id="0">
    <w:p w14:paraId="614A8F0D" w14:textId="77777777" w:rsidR="00A266DD" w:rsidRDefault="00A2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F811" w14:textId="77777777" w:rsidR="00A266DD" w:rsidRDefault="00A266DD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A266DD" w:rsidRDefault="00A266D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529F" w14:textId="5CEEFF5D" w:rsidR="00A266DD" w:rsidRPr="00703E56" w:rsidRDefault="00A266DD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FE7E16">
      <w:rPr>
        <w:rStyle w:val="Numeropagina"/>
        <w:rFonts w:ascii="Calibri" w:hAnsi="Calibri"/>
        <w:noProof/>
        <w:sz w:val="22"/>
      </w:rPr>
      <w:t>11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A266DD" w:rsidRPr="00703E56" w:rsidRDefault="00A266DD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00CA9" w14:textId="77777777" w:rsidR="00A266DD" w:rsidRDefault="00A266DD">
      <w:r>
        <w:separator/>
      </w:r>
    </w:p>
  </w:footnote>
  <w:footnote w:type="continuationSeparator" w:id="0">
    <w:p w14:paraId="5F8A0883" w14:textId="77777777" w:rsidR="00A266DD" w:rsidRDefault="00A2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9"/>
  </w:num>
  <w:num w:numId="4">
    <w:abstractNumId w:val="25"/>
  </w:num>
  <w:num w:numId="5">
    <w:abstractNumId w:val="18"/>
  </w:num>
  <w:num w:numId="6">
    <w:abstractNumId w:val="4"/>
  </w:num>
  <w:num w:numId="7">
    <w:abstractNumId w:val="34"/>
  </w:num>
  <w:num w:numId="8">
    <w:abstractNumId w:val="16"/>
  </w:num>
  <w:num w:numId="9">
    <w:abstractNumId w:val="38"/>
  </w:num>
  <w:num w:numId="10">
    <w:abstractNumId w:val="15"/>
  </w:num>
  <w:num w:numId="11">
    <w:abstractNumId w:val="41"/>
  </w:num>
  <w:num w:numId="12">
    <w:abstractNumId w:val="7"/>
  </w:num>
  <w:num w:numId="13">
    <w:abstractNumId w:val="40"/>
  </w:num>
  <w:num w:numId="14">
    <w:abstractNumId w:val="39"/>
  </w:num>
  <w:num w:numId="15">
    <w:abstractNumId w:val="32"/>
  </w:num>
  <w:num w:numId="16">
    <w:abstractNumId w:val="11"/>
  </w:num>
  <w:num w:numId="17">
    <w:abstractNumId w:val="42"/>
  </w:num>
  <w:num w:numId="18">
    <w:abstractNumId w:val="17"/>
  </w:num>
  <w:num w:numId="19">
    <w:abstractNumId w:val="37"/>
  </w:num>
  <w:num w:numId="20">
    <w:abstractNumId w:val="20"/>
  </w:num>
  <w:num w:numId="21">
    <w:abstractNumId w:val="19"/>
  </w:num>
  <w:num w:numId="22">
    <w:abstractNumId w:val="14"/>
  </w:num>
  <w:num w:numId="23">
    <w:abstractNumId w:val="10"/>
  </w:num>
  <w:num w:numId="24">
    <w:abstractNumId w:val="27"/>
  </w:num>
  <w:num w:numId="25">
    <w:abstractNumId w:val="36"/>
  </w:num>
  <w:num w:numId="26">
    <w:abstractNumId w:val="29"/>
  </w:num>
  <w:num w:numId="27">
    <w:abstractNumId w:val="5"/>
  </w:num>
  <w:num w:numId="28">
    <w:abstractNumId w:val="43"/>
  </w:num>
  <w:num w:numId="29">
    <w:abstractNumId w:val="23"/>
  </w:num>
  <w:num w:numId="30">
    <w:abstractNumId w:val="1"/>
  </w:num>
  <w:num w:numId="31">
    <w:abstractNumId w:val="31"/>
  </w:num>
  <w:num w:numId="32">
    <w:abstractNumId w:val="12"/>
  </w:num>
  <w:num w:numId="33">
    <w:abstractNumId w:val="30"/>
  </w:num>
  <w:num w:numId="34">
    <w:abstractNumId w:val="33"/>
  </w:num>
  <w:num w:numId="35">
    <w:abstractNumId w:val="22"/>
  </w:num>
  <w:num w:numId="36">
    <w:abstractNumId w:val="2"/>
  </w:num>
  <w:num w:numId="37">
    <w:abstractNumId w:val="28"/>
  </w:num>
  <w:num w:numId="38">
    <w:abstractNumId w:val="26"/>
  </w:num>
  <w:num w:numId="39">
    <w:abstractNumId w:val="24"/>
  </w:num>
  <w:num w:numId="40">
    <w:abstractNumId w:val="21"/>
  </w:num>
  <w:num w:numId="41">
    <w:abstractNumId w:val="0"/>
  </w:num>
  <w:num w:numId="42">
    <w:abstractNumId w:val="6"/>
  </w:num>
  <w:num w:numId="43">
    <w:abstractNumId w:val="3"/>
  </w:num>
  <w:num w:numId="44">
    <w:abstractNumId w:val="8"/>
  </w:num>
  <w:num w:numId="4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16399"/>
    <w:rsid w:val="000218CD"/>
    <w:rsid w:val="000218DE"/>
    <w:rsid w:val="00024295"/>
    <w:rsid w:val="00024F08"/>
    <w:rsid w:val="00052D9E"/>
    <w:rsid w:val="00054E13"/>
    <w:rsid w:val="000612E9"/>
    <w:rsid w:val="0006464C"/>
    <w:rsid w:val="000711BB"/>
    <w:rsid w:val="000800A3"/>
    <w:rsid w:val="00083503"/>
    <w:rsid w:val="000856DA"/>
    <w:rsid w:val="00090C49"/>
    <w:rsid w:val="000914A3"/>
    <w:rsid w:val="00093E7C"/>
    <w:rsid w:val="00095D58"/>
    <w:rsid w:val="000A0F63"/>
    <w:rsid w:val="000A2223"/>
    <w:rsid w:val="000B1A04"/>
    <w:rsid w:val="000B5891"/>
    <w:rsid w:val="000D0214"/>
    <w:rsid w:val="000D1B40"/>
    <w:rsid w:val="000E57AB"/>
    <w:rsid w:val="000E5B66"/>
    <w:rsid w:val="000E7E94"/>
    <w:rsid w:val="000F295D"/>
    <w:rsid w:val="000F6469"/>
    <w:rsid w:val="00100A4B"/>
    <w:rsid w:val="001225C8"/>
    <w:rsid w:val="00123664"/>
    <w:rsid w:val="00124C5B"/>
    <w:rsid w:val="00142798"/>
    <w:rsid w:val="001664A4"/>
    <w:rsid w:val="00180B3C"/>
    <w:rsid w:val="00181032"/>
    <w:rsid w:val="00183500"/>
    <w:rsid w:val="0019109E"/>
    <w:rsid w:val="0019333C"/>
    <w:rsid w:val="00195A44"/>
    <w:rsid w:val="001A0100"/>
    <w:rsid w:val="001A07C8"/>
    <w:rsid w:val="001A0E4F"/>
    <w:rsid w:val="001A262E"/>
    <w:rsid w:val="001A5378"/>
    <w:rsid w:val="001B0662"/>
    <w:rsid w:val="001B2096"/>
    <w:rsid w:val="001B7278"/>
    <w:rsid w:val="001C3D8F"/>
    <w:rsid w:val="001C5F11"/>
    <w:rsid w:val="001D4978"/>
    <w:rsid w:val="001E0E62"/>
    <w:rsid w:val="001E6281"/>
    <w:rsid w:val="00201241"/>
    <w:rsid w:val="002039B3"/>
    <w:rsid w:val="00206DF0"/>
    <w:rsid w:val="002154E1"/>
    <w:rsid w:val="002155ED"/>
    <w:rsid w:val="00224185"/>
    <w:rsid w:val="00224FAB"/>
    <w:rsid w:val="002260FA"/>
    <w:rsid w:val="002266D6"/>
    <w:rsid w:val="0023105E"/>
    <w:rsid w:val="00234AFE"/>
    <w:rsid w:val="002427F1"/>
    <w:rsid w:val="002451A7"/>
    <w:rsid w:val="00246538"/>
    <w:rsid w:val="002465DD"/>
    <w:rsid w:val="002570D7"/>
    <w:rsid w:val="00282222"/>
    <w:rsid w:val="0028452A"/>
    <w:rsid w:val="00295331"/>
    <w:rsid w:val="002B3D87"/>
    <w:rsid w:val="002C4D91"/>
    <w:rsid w:val="002D1FF2"/>
    <w:rsid w:val="002E10DE"/>
    <w:rsid w:val="002E5541"/>
    <w:rsid w:val="002F3808"/>
    <w:rsid w:val="0031274F"/>
    <w:rsid w:val="00316617"/>
    <w:rsid w:val="00322A51"/>
    <w:rsid w:val="00332E03"/>
    <w:rsid w:val="00336A1C"/>
    <w:rsid w:val="003378EF"/>
    <w:rsid w:val="00341D6E"/>
    <w:rsid w:val="00360CEB"/>
    <w:rsid w:val="00371992"/>
    <w:rsid w:val="00380DF8"/>
    <w:rsid w:val="003810ED"/>
    <w:rsid w:val="00381B6F"/>
    <w:rsid w:val="003919F6"/>
    <w:rsid w:val="003A7E5D"/>
    <w:rsid w:val="003B1BF3"/>
    <w:rsid w:val="003C26B2"/>
    <w:rsid w:val="003D4FA8"/>
    <w:rsid w:val="003D74AE"/>
    <w:rsid w:val="003E008C"/>
    <w:rsid w:val="003E14C8"/>
    <w:rsid w:val="003E4C62"/>
    <w:rsid w:val="003E621C"/>
    <w:rsid w:val="003E7327"/>
    <w:rsid w:val="003F4A77"/>
    <w:rsid w:val="003F68BC"/>
    <w:rsid w:val="00400071"/>
    <w:rsid w:val="00400403"/>
    <w:rsid w:val="00404959"/>
    <w:rsid w:val="00410289"/>
    <w:rsid w:val="0041062F"/>
    <w:rsid w:val="004138E6"/>
    <w:rsid w:val="0041685A"/>
    <w:rsid w:val="004173FE"/>
    <w:rsid w:val="00420BE2"/>
    <w:rsid w:val="00424A36"/>
    <w:rsid w:val="004301D0"/>
    <w:rsid w:val="00450023"/>
    <w:rsid w:val="0045183A"/>
    <w:rsid w:val="00454AE4"/>
    <w:rsid w:val="00471C41"/>
    <w:rsid w:val="00472976"/>
    <w:rsid w:val="00475FF8"/>
    <w:rsid w:val="00476135"/>
    <w:rsid w:val="004831C1"/>
    <w:rsid w:val="00485A65"/>
    <w:rsid w:val="00491A04"/>
    <w:rsid w:val="00491BED"/>
    <w:rsid w:val="004957DD"/>
    <w:rsid w:val="00497B91"/>
    <w:rsid w:val="004B4A5A"/>
    <w:rsid w:val="004E0294"/>
    <w:rsid w:val="00505BCE"/>
    <w:rsid w:val="005212C5"/>
    <w:rsid w:val="005347D0"/>
    <w:rsid w:val="005449B7"/>
    <w:rsid w:val="00544B53"/>
    <w:rsid w:val="00554295"/>
    <w:rsid w:val="005556CB"/>
    <w:rsid w:val="00563AC7"/>
    <w:rsid w:val="00566F50"/>
    <w:rsid w:val="00567B03"/>
    <w:rsid w:val="00575880"/>
    <w:rsid w:val="00577B48"/>
    <w:rsid w:val="005A4812"/>
    <w:rsid w:val="005B2567"/>
    <w:rsid w:val="005B2653"/>
    <w:rsid w:val="005B5EE8"/>
    <w:rsid w:val="005C1639"/>
    <w:rsid w:val="005C4B07"/>
    <w:rsid w:val="005D3B06"/>
    <w:rsid w:val="005D750D"/>
    <w:rsid w:val="005E4F36"/>
    <w:rsid w:val="005E53C2"/>
    <w:rsid w:val="005F6DF4"/>
    <w:rsid w:val="006010F7"/>
    <w:rsid w:val="00601595"/>
    <w:rsid w:val="00611BDE"/>
    <w:rsid w:val="00613635"/>
    <w:rsid w:val="00613C47"/>
    <w:rsid w:val="00613D72"/>
    <w:rsid w:val="00614E89"/>
    <w:rsid w:val="00615780"/>
    <w:rsid w:val="0063380C"/>
    <w:rsid w:val="00634A33"/>
    <w:rsid w:val="0063722A"/>
    <w:rsid w:val="0064163E"/>
    <w:rsid w:val="00645043"/>
    <w:rsid w:val="00647ED3"/>
    <w:rsid w:val="006526CB"/>
    <w:rsid w:val="006566EA"/>
    <w:rsid w:val="006577B3"/>
    <w:rsid w:val="006628FC"/>
    <w:rsid w:val="00667039"/>
    <w:rsid w:val="00682958"/>
    <w:rsid w:val="006904E9"/>
    <w:rsid w:val="006A5531"/>
    <w:rsid w:val="006B1AA7"/>
    <w:rsid w:val="006B5D43"/>
    <w:rsid w:val="006C14B5"/>
    <w:rsid w:val="006C57D5"/>
    <w:rsid w:val="006C7B38"/>
    <w:rsid w:val="006D3C4D"/>
    <w:rsid w:val="006D4628"/>
    <w:rsid w:val="006D4CF6"/>
    <w:rsid w:val="006D582C"/>
    <w:rsid w:val="00703E56"/>
    <w:rsid w:val="00705929"/>
    <w:rsid w:val="007218CA"/>
    <w:rsid w:val="00725287"/>
    <w:rsid w:val="00727237"/>
    <w:rsid w:val="00734BB5"/>
    <w:rsid w:val="00735CCD"/>
    <w:rsid w:val="00740C2E"/>
    <w:rsid w:val="00741803"/>
    <w:rsid w:val="00752965"/>
    <w:rsid w:val="00754CA0"/>
    <w:rsid w:val="007568DE"/>
    <w:rsid w:val="007615AC"/>
    <w:rsid w:val="007721E2"/>
    <w:rsid w:val="00784B60"/>
    <w:rsid w:val="007917D4"/>
    <w:rsid w:val="007920AE"/>
    <w:rsid w:val="007A0F44"/>
    <w:rsid w:val="007A152F"/>
    <w:rsid w:val="007A24B1"/>
    <w:rsid w:val="007A3782"/>
    <w:rsid w:val="007A5A6C"/>
    <w:rsid w:val="007A6480"/>
    <w:rsid w:val="007C2B68"/>
    <w:rsid w:val="007C4343"/>
    <w:rsid w:val="007D1441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1382A"/>
    <w:rsid w:val="00814795"/>
    <w:rsid w:val="0081504C"/>
    <w:rsid w:val="008225A1"/>
    <w:rsid w:val="0083074E"/>
    <w:rsid w:val="008472C8"/>
    <w:rsid w:val="00861D2D"/>
    <w:rsid w:val="00867D60"/>
    <w:rsid w:val="00886C3B"/>
    <w:rsid w:val="008950C5"/>
    <w:rsid w:val="00895422"/>
    <w:rsid w:val="008A31C8"/>
    <w:rsid w:val="008A3B8A"/>
    <w:rsid w:val="008A5A48"/>
    <w:rsid w:val="008A653C"/>
    <w:rsid w:val="008A7FBA"/>
    <w:rsid w:val="008C1F92"/>
    <w:rsid w:val="008C760C"/>
    <w:rsid w:val="008D7D3F"/>
    <w:rsid w:val="008E1ADC"/>
    <w:rsid w:val="008E26FE"/>
    <w:rsid w:val="008E7D84"/>
    <w:rsid w:val="008F1B27"/>
    <w:rsid w:val="008F5863"/>
    <w:rsid w:val="008F5B83"/>
    <w:rsid w:val="00921DDD"/>
    <w:rsid w:val="009237FE"/>
    <w:rsid w:val="0092542D"/>
    <w:rsid w:val="00940520"/>
    <w:rsid w:val="00940B97"/>
    <w:rsid w:val="00943375"/>
    <w:rsid w:val="00952B71"/>
    <w:rsid w:val="00960120"/>
    <w:rsid w:val="00971ECE"/>
    <w:rsid w:val="009747AD"/>
    <w:rsid w:val="00974F69"/>
    <w:rsid w:val="009752CE"/>
    <w:rsid w:val="009753E9"/>
    <w:rsid w:val="00977C77"/>
    <w:rsid w:val="009910B8"/>
    <w:rsid w:val="00994941"/>
    <w:rsid w:val="009A103C"/>
    <w:rsid w:val="009A2072"/>
    <w:rsid w:val="009A445D"/>
    <w:rsid w:val="009A5A51"/>
    <w:rsid w:val="009B03FA"/>
    <w:rsid w:val="009B4170"/>
    <w:rsid w:val="009B7CD8"/>
    <w:rsid w:val="009C2BF2"/>
    <w:rsid w:val="009C49B7"/>
    <w:rsid w:val="009C7D4C"/>
    <w:rsid w:val="009D0431"/>
    <w:rsid w:val="009D2F14"/>
    <w:rsid w:val="009D600B"/>
    <w:rsid w:val="009E2BF9"/>
    <w:rsid w:val="00A11AAC"/>
    <w:rsid w:val="00A124C0"/>
    <w:rsid w:val="00A14F24"/>
    <w:rsid w:val="00A15096"/>
    <w:rsid w:val="00A266DD"/>
    <w:rsid w:val="00A34C96"/>
    <w:rsid w:val="00A5766D"/>
    <w:rsid w:val="00A64293"/>
    <w:rsid w:val="00A95966"/>
    <w:rsid w:val="00A963B3"/>
    <w:rsid w:val="00AA383D"/>
    <w:rsid w:val="00AB53FC"/>
    <w:rsid w:val="00AC5D32"/>
    <w:rsid w:val="00AC5F41"/>
    <w:rsid w:val="00AC7C75"/>
    <w:rsid w:val="00AD1F7B"/>
    <w:rsid w:val="00AD6E88"/>
    <w:rsid w:val="00AE174F"/>
    <w:rsid w:val="00AE27E0"/>
    <w:rsid w:val="00AF27AD"/>
    <w:rsid w:val="00B00D38"/>
    <w:rsid w:val="00B07FDB"/>
    <w:rsid w:val="00B130C2"/>
    <w:rsid w:val="00B13216"/>
    <w:rsid w:val="00B14B6A"/>
    <w:rsid w:val="00B21938"/>
    <w:rsid w:val="00B245C5"/>
    <w:rsid w:val="00B257DE"/>
    <w:rsid w:val="00B26EE5"/>
    <w:rsid w:val="00B31C08"/>
    <w:rsid w:val="00B35242"/>
    <w:rsid w:val="00B378E8"/>
    <w:rsid w:val="00B458A1"/>
    <w:rsid w:val="00B61EE6"/>
    <w:rsid w:val="00B77205"/>
    <w:rsid w:val="00B82C53"/>
    <w:rsid w:val="00B83C62"/>
    <w:rsid w:val="00BA2282"/>
    <w:rsid w:val="00BB039E"/>
    <w:rsid w:val="00BC2466"/>
    <w:rsid w:val="00BC753E"/>
    <w:rsid w:val="00BD3219"/>
    <w:rsid w:val="00BE136C"/>
    <w:rsid w:val="00BE615D"/>
    <w:rsid w:val="00C049FD"/>
    <w:rsid w:val="00C10670"/>
    <w:rsid w:val="00C10C4A"/>
    <w:rsid w:val="00C12F46"/>
    <w:rsid w:val="00C160D6"/>
    <w:rsid w:val="00C2241E"/>
    <w:rsid w:val="00C571B4"/>
    <w:rsid w:val="00C616F2"/>
    <w:rsid w:val="00C66338"/>
    <w:rsid w:val="00C66AEA"/>
    <w:rsid w:val="00C75DE4"/>
    <w:rsid w:val="00C76D95"/>
    <w:rsid w:val="00C76DA8"/>
    <w:rsid w:val="00C77369"/>
    <w:rsid w:val="00C86215"/>
    <w:rsid w:val="00C9341F"/>
    <w:rsid w:val="00CC0CEC"/>
    <w:rsid w:val="00CD32DA"/>
    <w:rsid w:val="00CD6FE4"/>
    <w:rsid w:val="00CD7074"/>
    <w:rsid w:val="00D048A3"/>
    <w:rsid w:val="00D10A6F"/>
    <w:rsid w:val="00D13314"/>
    <w:rsid w:val="00D17624"/>
    <w:rsid w:val="00D24DEB"/>
    <w:rsid w:val="00D2600E"/>
    <w:rsid w:val="00D36053"/>
    <w:rsid w:val="00D36563"/>
    <w:rsid w:val="00D40DE3"/>
    <w:rsid w:val="00D45666"/>
    <w:rsid w:val="00D52DA5"/>
    <w:rsid w:val="00D554AE"/>
    <w:rsid w:val="00D6142C"/>
    <w:rsid w:val="00D63A48"/>
    <w:rsid w:val="00D714E0"/>
    <w:rsid w:val="00D849CD"/>
    <w:rsid w:val="00DA3655"/>
    <w:rsid w:val="00DB1D95"/>
    <w:rsid w:val="00DB2675"/>
    <w:rsid w:val="00DB43F0"/>
    <w:rsid w:val="00DB7050"/>
    <w:rsid w:val="00DB7A01"/>
    <w:rsid w:val="00DD101E"/>
    <w:rsid w:val="00DD6108"/>
    <w:rsid w:val="00DE4AE4"/>
    <w:rsid w:val="00DF639E"/>
    <w:rsid w:val="00DF71DA"/>
    <w:rsid w:val="00E005BA"/>
    <w:rsid w:val="00E0620B"/>
    <w:rsid w:val="00E079E4"/>
    <w:rsid w:val="00E111EC"/>
    <w:rsid w:val="00E159F6"/>
    <w:rsid w:val="00E305A8"/>
    <w:rsid w:val="00E31F6D"/>
    <w:rsid w:val="00E3538D"/>
    <w:rsid w:val="00E41583"/>
    <w:rsid w:val="00E42CA0"/>
    <w:rsid w:val="00E536BC"/>
    <w:rsid w:val="00E60853"/>
    <w:rsid w:val="00E62546"/>
    <w:rsid w:val="00E62FD3"/>
    <w:rsid w:val="00E64A55"/>
    <w:rsid w:val="00E6687D"/>
    <w:rsid w:val="00E67952"/>
    <w:rsid w:val="00E70659"/>
    <w:rsid w:val="00E73DDA"/>
    <w:rsid w:val="00EA125F"/>
    <w:rsid w:val="00EA1FDD"/>
    <w:rsid w:val="00EB0FDA"/>
    <w:rsid w:val="00EB32B3"/>
    <w:rsid w:val="00EB3471"/>
    <w:rsid w:val="00EC0340"/>
    <w:rsid w:val="00ED4A6B"/>
    <w:rsid w:val="00EE7D16"/>
    <w:rsid w:val="00EE7E2D"/>
    <w:rsid w:val="00F013C0"/>
    <w:rsid w:val="00F01636"/>
    <w:rsid w:val="00F019BE"/>
    <w:rsid w:val="00F10596"/>
    <w:rsid w:val="00F2102E"/>
    <w:rsid w:val="00F25A1F"/>
    <w:rsid w:val="00F35AED"/>
    <w:rsid w:val="00F377CC"/>
    <w:rsid w:val="00F42069"/>
    <w:rsid w:val="00F50B18"/>
    <w:rsid w:val="00F6043C"/>
    <w:rsid w:val="00F62526"/>
    <w:rsid w:val="00F71B12"/>
    <w:rsid w:val="00F72290"/>
    <w:rsid w:val="00F8794A"/>
    <w:rsid w:val="00F90F34"/>
    <w:rsid w:val="00F91AF7"/>
    <w:rsid w:val="00F945CF"/>
    <w:rsid w:val="00F94CFB"/>
    <w:rsid w:val="00FB38EF"/>
    <w:rsid w:val="00FB3B97"/>
    <w:rsid w:val="00FB3DD8"/>
    <w:rsid w:val="00FB489F"/>
    <w:rsid w:val="00FB6CE4"/>
    <w:rsid w:val="00FC35D7"/>
    <w:rsid w:val="00FC70A9"/>
    <w:rsid w:val="00FE1434"/>
    <w:rsid w:val="00FE53A3"/>
    <w:rsid w:val="00FE6B10"/>
    <w:rsid w:val="00FE7E16"/>
    <w:rsid w:val="00FF2C00"/>
    <w:rsid w:val="00FF30E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EB11A0F"/>
  <w14:defaultImageDpi w14:val="96"/>
  <w15:docId w15:val="{7BB41353-233B-4BD7-A3B3-26746FEA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uiPriority w:val="99"/>
    <w:unhideWhenUsed/>
    <w:rsid w:val="009910B8"/>
    <w:rPr>
      <w:color w:val="0000FF"/>
      <w:u w:val="single"/>
    </w:rPr>
  </w:style>
  <w:style w:type="paragraph" w:customStyle="1" w:styleId="Normale1">
    <w:name w:val="Normale1"/>
    <w:rsid w:val="00645043"/>
    <w:rPr>
      <w:rFonts w:ascii="Cambria" w:eastAsia="MS Minngs" w:hAnsi="Cambria"/>
      <w:sz w:val="24"/>
      <w:szCs w:val="24"/>
      <w:lang w:eastAsia="en-US" w:bidi="it-IT"/>
    </w:rPr>
  </w:style>
  <w:style w:type="paragraph" w:customStyle="1" w:styleId="TableParagraph">
    <w:name w:val="Table Paragraph"/>
    <w:basedOn w:val="Normale"/>
    <w:uiPriority w:val="1"/>
    <w:qFormat/>
    <w:rsid w:val="00645043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9.06.573340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ster.pa@uniroma3.it" TargetMode="External"/><Relationship Id="rId4" Type="http://schemas.openxmlformats.org/officeDocument/2006/relationships/settings" Target="settings.xml"/><Relationship Id="rId9" Type="http://schemas.openxmlformats.org/officeDocument/2006/relationships/hyperlink" Target="tel:%2B39.06.573340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7811-D7FC-433A-8C57-4C17B75A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18449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Natalia Proietti Monaco</cp:lastModifiedBy>
  <cp:revision>4</cp:revision>
  <cp:lastPrinted>2018-03-22T09:21:00Z</cp:lastPrinted>
  <dcterms:created xsi:type="dcterms:W3CDTF">2019-06-25T14:07:00Z</dcterms:created>
  <dcterms:modified xsi:type="dcterms:W3CDTF">2019-07-15T13:15:00Z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</Properties>
</file>